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F3" w:rsidRPr="00C90832" w:rsidRDefault="003654A8" w:rsidP="003654A8">
      <w:pPr>
        <w:tabs>
          <w:tab w:val="left" w:pos="0"/>
        </w:tabs>
        <w:jc w:val="both"/>
        <w:rPr>
          <w:rFonts w:ascii="Arial" w:hAnsi="Arial" w:cs="Arial"/>
          <w:b/>
        </w:rPr>
      </w:pPr>
      <w:bookmarkStart w:id="0" w:name="_GoBack"/>
      <w:r w:rsidRPr="00C90832">
        <w:rPr>
          <w:rFonts w:ascii="Arial" w:hAnsi="Arial" w:cs="Arial"/>
          <w:b/>
        </w:rPr>
        <w:t>Opis koncepcji i przyjętych zasad</w:t>
      </w:r>
      <w:r w:rsidR="00056AE3" w:rsidRPr="00C90832">
        <w:rPr>
          <w:rFonts w:ascii="Arial" w:hAnsi="Arial" w:cs="Arial"/>
          <w:b/>
        </w:rPr>
        <w:t xml:space="preserve"> </w:t>
      </w:r>
      <w:r w:rsidR="003D7DA6" w:rsidRPr="00C90832">
        <w:rPr>
          <w:rFonts w:ascii="Arial" w:hAnsi="Arial" w:cs="Arial"/>
          <w:b/>
        </w:rPr>
        <w:t xml:space="preserve">– propozycja Nadleśnictwa Krzeszowice </w:t>
      </w:r>
    </w:p>
    <w:bookmarkEnd w:id="0"/>
    <w:p w:rsidR="003654A8" w:rsidRPr="00936F11" w:rsidRDefault="003654A8" w:rsidP="003654A8">
      <w:pPr>
        <w:pStyle w:val="Akapitzlist"/>
        <w:numPr>
          <w:ilvl w:val="0"/>
          <w:numId w:val="1"/>
        </w:numPr>
        <w:tabs>
          <w:tab w:val="left" w:pos="0"/>
        </w:tabs>
        <w:jc w:val="both"/>
        <w:rPr>
          <w:rFonts w:ascii="Arial" w:hAnsi="Arial" w:cs="Arial"/>
        </w:rPr>
      </w:pPr>
      <w:r w:rsidRPr="00936F11">
        <w:rPr>
          <w:rFonts w:ascii="Arial" w:hAnsi="Arial" w:cs="Arial"/>
        </w:rPr>
        <w:t>Propozycja LP.</w:t>
      </w:r>
    </w:p>
    <w:p w:rsidR="00056AE3" w:rsidRPr="00936F11" w:rsidRDefault="00056AE3" w:rsidP="00056AE3">
      <w:pPr>
        <w:pStyle w:val="Akapitzlist"/>
        <w:numPr>
          <w:ilvl w:val="0"/>
          <w:numId w:val="11"/>
        </w:numPr>
        <w:tabs>
          <w:tab w:val="left" w:pos="0"/>
        </w:tabs>
        <w:jc w:val="both"/>
        <w:rPr>
          <w:rFonts w:ascii="Arial" w:hAnsi="Arial" w:cs="Arial"/>
          <w:u w:val="single"/>
        </w:rPr>
      </w:pPr>
      <w:r w:rsidRPr="00936F11">
        <w:rPr>
          <w:rFonts w:ascii="Arial" w:hAnsi="Arial" w:cs="Arial"/>
          <w:u w:val="single"/>
        </w:rPr>
        <w:t>Koncepcja:</w:t>
      </w:r>
    </w:p>
    <w:p w:rsidR="001611A5" w:rsidRPr="00936F11" w:rsidRDefault="0093039B" w:rsidP="003654A8">
      <w:pPr>
        <w:pStyle w:val="Akapitzlist"/>
        <w:numPr>
          <w:ilvl w:val="0"/>
          <w:numId w:val="3"/>
        </w:numPr>
        <w:tabs>
          <w:tab w:val="left" w:pos="0"/>
        </w:tabs>
        <w:rPr>
          <w:rFonts w:ascii="Arial" w:hAnsi="Arial" w:cs="Arial"/>
        </w:rPr>
      </w:pPr>
      <w:r w:rsidRPr="00936F11">
        <w:rPr>
          <w:rFonts w:ascii="Arial" w:hAnsi="Arial" w:cs="Arial"/>
        </w:rPr>
        <w:t>Propozycja funkcjonowania „lasów społecznych”  w Nadleśnictw</w:t>
      </w:r>
      <w:r w:rsidR="003654A8" w:rsidRPr="00936F11">
        <w:rPr>
          <w:rFonts w:ascii="Arial" w:hAnsi="Arial" w:cs="Arial"/>
        </w:rPr>
        <w:t>ie</w:t>
      </w:r>
      <w:r w:rsidRPr="00936F11">
        <w:rPr>
          <w:rFonts w:ascii="Arial" w:hAnsi="Arial" w:cs="Arial"/>
        </w:rPr>
        <w:t xml:space="preserve"> Krzeszowice została przygotowana w oparciu o praktykę, zinwentaryzowane zasoby, kompetencje pracowników oraz możliwości organizacyjne</w:t>
      </w:r>
      <w:r w:rsidR="006E360A" w:rsidRPr="00936F11">
        <w:rPr>
          <w:rFonts w:ascii="Arial" w:hAnsi="Arial" w:cs="Arial"/>
        </w:rPr>
        <w:t xml:space="preserve">. Lasy wyznaczono w obszarach o znacznej intensywności turystycznego i rekreacyjnego korzystania, silnie zurbanizowanych, o częściowo znacznych walorach </w:t>
      </w:r>
      <w:r w:rsidR="00056AE3" w:rsidRPr="00936F11">
        <w:rPr>
          <w:rFonts w:ascii="Arial" w:hAnsi="Arial" w:cs="Arial"/>
        </w:rPr>
        <w:t>przyrodniczych.</w:t>
      </w:r>
    </w:p>
    <w:p w:rsidR="001611A5" w:rsidRPr="00936F11" w:rsidRDefault="0093039B" w:rsidP="003654A8">
      <w:pPr>
        <w:numPr>
          <w:ilvl w:val="0"/>
          <w:numId w:val="3"/>
        </w:numPr>
        <w:tabs>
          <w:tab w:val="left" w:pos="0"/>
        </w:tabs>
        <w:rPr>
          <w:rFonts w:ascii="Arial" w:hAnsi="Arial" w:cs="Arial"/>
        </w:rPr>
      </w:pPr>
      <w:r w:rsidRPr="00936F11">
        <w:rPr>
          <w:rFonts w:ascii="Arial" w:hAnsi="Arial" w:cs="Arial"/>
        </w:rPr>
        <w:t>Koncepcja tworzy funkcjonalną, przestrzenną całość</w:t>
      </w:r>
    </w:p>
    <w:p w:rsidR="001611A5" w:rsidRPr="00936F11" w:rsidRDefault="0093039B" w:rsidP="003654A8">
      <w:pPr>
        <w:numPr>
          <w:ilvl w:val="0"/>
          <w:numId w:val="3"/>
        </w:numPr>
        <w:tabs>
          <w:tab w:val="left" w:pos="0"/>
        </w:tabs>
        <w:rPr>
          <w:rFonts w:ascii="Arial" w:hAnsi="Arial" w:cs="Arial"/>
        </w:rPr>
      </w:pPr>
      <w:r w:rsidRPr="00936F11">
        <w:rPr>
          <w:rFonts w:ascii="Arial" w:hAnsi="Arial" w:cs="Arial"/>
        </w:rPr>
        <w:t>Stanowi wyważony kompromis pomiędzy realizacją f. przyrodniczych</w:t>
      </w:r>
      <w:r w:rsidR="003654A8" w:rsidRPr="00936F11">
        <w:rPr>
          <w:rFonts w:ascii="Arial" w:hAnsi="Arial" w:cs="Arial"/>
        </w:rPr>
        <w:t xml:space="preserve"> </w:t>
      </w:r>
      <w:r w:rsidRPr="00936F11">
        <w:rPr>
          <w:rFonts w:ascii="Arial" w:hAnsi="Arial" w:cs="Arial"/>
        </w:rPr>
        <w:t>i społecznych, sprowadzając f. produkcyjną do roli pomocniczej</w:t>
      </w:r>
    </w:p>
    <w:p w:rsidR="003654A8" w:rsidRPr="00936F11" w:rsidRDefault="0093039B" w:rsidP="003654A8">
      <w:pPr>
        <w:numPr>
          <w:ilvl w:val="0"/>
          <w:numId w:val="3"/>
        </w:numPr>
        <w:tabs>
          <w:tab w:val="left" w:pos="0"/>
        </w:tabs>
        <w:rPr>
          <w:rFonts w:ascii="Arial" w:hAnsi="Arial" w:cs="Arial"/>
        </w:rPr>
      </w:pPr>
      <w:r w:rsidRPr="00936F11">
        <w:rPr>
          <w:rFonts w:ascii="Arial" w:hAnsi="Arial" w:cs="Arial"/>
        </w:rPr>
        <w:t>Nie wyklucza realizacji f. społecznych i przyrodniczych w pozostałym obszarze w ramach dotychczasowych rozwiązań i praktyk</w:t>
      </w:r>
    </w:p>
    <w:p w:rsidR="00056AE3" w:rsidRPr="00936F11" w:rsidRDefault="00056AE3" w:rsidP="00056AE3">
      <w:pPr>
        <w:pStyle w:val="Akapitzlist"/>
        <w:numPr>
          <w:ilvl w:val="0"/>
          <w:numId w:val="11"/>
        </w:numPr>
        <w:tabs>
          <w:tab w:val="left" w:pos="0"/>
        </w:tabs>
        <w:rPr>
          <w:rFonts w:ascii="Arial" w:hAnsi="Arial" w:cs="Arial"/>
          <w:u w:val="single"/>
        </w:rPr>
      </w:pPr>
      <w:r w:rsidRPr="00936F11">
        <w:rPr>
          <w:rFonts w:ascii="Arial" w:hAnsi="Arial" w:cs="Arial"/>
          <w:u w:val="single"/>
        </w:rPr>
        <w:t>Zasady:</w:t>
      </w:r>
    </w:p>
    <w:p w:rsidR="003654A8" w:rsidRPr="00936F11" w:rsidRDefault="003654A8" w:rsidP="003654A8">
      <w:pPr>
        <w:numPr>
          <w:ilvl w:val="0"/>
          <w:numId w:val="3"/>
        </w:numPr>
        <w:tabs>
          <w:tab w:val="left" w:pos="0"/>
        </w:tabs>
        <w:rPr>
          <w:rFonts w:ascii="Arial" w:hAnsi="Arial" w:cs="Arial"/>
        </w:rPr>
      </w:pPr>
      <w:r w:rsidRPr="00936F11">
        <w:rPr>
          <w:rFonts w:ascii="Arial" w:hAnsi="Arial" w:cs="Arial"/>
        </w:rPr>
        <w:t>Obszar bez prowadzenia gospodarki leśnej (tzw. „wyłączenia”) stanowią rezerwaty przyrody, użytek ekologiczny, drzewostany o szczególnych funkcjach biocenotycznych – w tym drzewostany wzdłuż jedynego stałego cieku, kępy ekologiczne, tereny niedostępne – o powierzchni stanowiącej 19,5% powierzchni „lasów społecznych”</w:t>
      </w:r>
    </w:p>
    <w:p w:rsidR="006E360A" w:rsidRPr="00936F11" w:rsidRDefault="006E360A" w:rsidP="003654A8">
      <w:pPr>
        <w:numPr>
          <w:ilvl w:val="0"/>
          <w:numId w:val="3"/>
        </w:numPr>
        <w:tabs>
          <w:tab w:val="left" w:pos="0"/>
        </w:tabs>
        <w:rPr>
          <w:rFonts w:ascii="Arial" w:hAnsi="Arial" w:cs="Arial"/>
        </w:rPr>
      </w:pPr>
      <w:r w:rsidRPr="00936F11">
        <w:rPr>
          <w:rFonts w:ascii="Arial" w:hAnsi="Arial" w:cs="Arial"/>
        </w:rPr>
        <w:t xml:space="preserve">Ograniczenia </w:t>
      </w:r>
      <w:r w:rsidR="003654A8" w:rsidRPr="00936F11">
        <w:rPr>
          <w:rFonts w:ascii="Arial" w:hAnsi="Arial" w:cs="Arial"/>
        </w:rPr>
        <w:t>prowadzenia ograniczonej gospodarki leśnej (tzw. „ograniczenia”) to</w:t>
      </w:r>
    </w:p>
    <w:p w:rsidR="006E360A" w:rsidRPr="00936F11" w:rsidRDefault="003654A8" w:rsidP="006E360A">
      <w:pPr>
        <w:pStyle w:val="Akapitzlist"/>
        <w:numPr>
          <w:ilvl w:val="0"/>
          <w:numId w:val="4"/>
        </w:numPr>
        <w:tabs>
          <w:tab w:val="left" w:pos="0"/>
        </w:tabs>
        <w:rPr>
          <w:rFonts w:ascii="Arial" w:hAnsi="Arial" w:cs="Arial"/>
        </w:rPr>
      </w:pPr>
      <w:r w:rsidRPr="00936F11">
        <w:rPr>
          <w:rFonts w:ascii="Arial" w:hAnsi="Arial" w:cs="Arial"/>
        </w:rPr>
        <w:t xml:space="preserve"> </w:t>
      </w:r>
      <w:r w:rsidR="006E360A" w:rsidRPr="00936F11">
        <w:rPr>
          <w:rFonts w:ascii="Arial" w:hAnsi="Arial" w:cs="Arial"/>
        </w:rPr>
        <w:t>o</w:t>
      </w:r>
      <w:r w:rsidRPr="00936F11">
        <w:rPr>
          <w:rFonts w:ascii="Arial" w:hAnsi="Arial" w:cs="Arial"/>
        </w:rPr>
        <w:t>bszary</w:t>
      </w:r>
      <w:r w:rsidR="006E360A" w:rsidRPr="00936F11">
        <w:rPr>
          <w:rFonts w:ascii="Arial" w:hAnsi="Arial" w:cs="Arial"/>
        </w:rPr>
        <w:t>:</w:t>
      </w:r>
    </w:p>
    <w:p w:rsidR="006E360A" w:rsidRPr="00936F11" w:rsidRDefault="003654A8" w:rsidP="006E360A">
      <w:pPr>
        <w:numPr>
          <w:ilvl w:val="1"/>
          <w:numId w:val="3"/>
        </w:numPr>
        <w:tabs>
          <w:tab w:val="left" w:pos="0"/>
        </w:tabs>
        <w:rPr>
          <w:rFonts w:ascii="Arial" w:hAnsi="Arial" w:cs="Arial"/>
        </w:rPr>
      </w:pPr>
      <w:r w:rsidRPr="00936F11">
        <w:rPr>
          <w:rFonts w:ascii="Arial" w:hAnsi="Arial" w:cs="Arial"/>
        </w:rPr>
        <w:t xml:space="preserve"> dla których PUL (2022-2031) nie przewiduje pozyskania drewna</w:t>
      </w:r>
      <w:r w:rsidR="006E360A" w:rsidRPr="00936F11">
        <w:rPr>
          <w:rFonts w:ascii="Arial" w:hAnsi="Arial" w:cs="Arial"/>
        </w:rPr>
        <w:t xml:space="preserve"> (pozyskanie ograniczone do ewentualnych, koniecznych cięć przygodnych) – stanowią 28,1 % całkowitej powierzchni „lasów społecznych”</w:t>
      </w:r>
    </w:p>
    <w:p w:rsidR="003654A8" w:rsidRPr="00936F11" w:rsidRDefault="006E360A" w:rsidP="006E360A">
      <w:pPr>
        <w:numPr>
          <w:ilvl w:val="1"/>
          <w:numId w:val="3"/>
        </w:numPr>
        <w:tabs>
          <w:tab w:val="left" w:pos="0"/>
        </w:tabs>
        <w:rPr>
          <w:rFonts w:ascii="Arial" w:hAnsi="Arial" w:cs="Arial"/>
        </w:rPr>
      </w:pPr>
      <w:r w:rsidRPr="00936F11">
        <w:rPr>
          <w:rFonts w:ascii="Arial" w:hAnsi="Arial" w:cs="Arial"/>
        </w:rPr>
        <w:t xml:space="preserve"> drzewostany wzdłuż „linii krajobrazowych”.  Określono kluczowe dla kształtowania krajobrazu linie brzegu lasu (21,8 km) (widok „na las”)oraz linie infrastruktury turystycznej (18,7 km) (widok „wnętrza lasu”).  Zabiegi realizowane w drzewostanach wzdłuż linii krajobrazowych mają zachować i/lub kształtować walory krajobrazowe</w:t>
      </w:r>
    </w:p>
    <w:p w:rsidR="006E360A" w:rsidRPr="00936F11" w:rsidRDefault="006E360A" w:rsidP="006E360A">
      <w:pPr>
        <w:pStyle w:val="Akapitzlist"/>
        <w:numPr>
          <w:ilvl w:val="0"/>
          <w:numId w:val="4"/>
        </w:numPr>
        <w:tabs>
          <w:tab w:val="left" w:pos="0"/>
        </w:tabs>
        <w:rPr>
          <w:rFonts w:ascii="Arial" w:hAnsi="Arial" w:cs="Arial"/>
        </w:rPr>
      </w:pPr>
      <w:r w:rsidRPr="00936F11">
        <w:rPr>
          <w:rFonts w:ascii="Arial" w:hAnsi="Arial" w:cs="Arial"/>
        </w:rPr>
        <w:t>Praktyki:</w:t>
      </w:r>
    </w:p>
    <w:p w:rsidR="001611A5" w:rsidRPr="00936F11" w:rsidRDefault="0093039B" w:rsidP="006E360A">
      <w:pPr>
        <w:pStyle w:val="Akapitzlist"/>
        <w:numPr>
          <w:ilvl w:val="0"/>
          <w:numId w:val="6"/>
        </w:numPr>
        <w:tabs>
          <w:tab w:val="left" w:pos="0"/>
        </w:tabs>
        <w:ind w:left="1560" w:hanging="426"/>
        <w:rPr>
          <w:rFonts w:ascii="Arial" w:hAnsi="Arial" w:cs="Arial"/>
        </w:rPr>
      </w:pPr>
      <w:r w:rsidRPr="00936F11">
        <w:rPr>
          <w:rFonts w:ascii="Arial" w:hAnsi="Arial" w:cs="Arial"/>
        </w:rPr>
        <w:t>odstąpiono  od zrębów i cięć zupełnych oraz mechanicznego przygotowania gleby –                 w  żadnym momencie gleba nie zostaje pozbawiona pokrywy roślinnej</w:t>
      </w:r>
    </w:p>
    <w:p w:rsidR="001611A5" w:rsidRPr="00936F11" w:rsidRDefault="0093039B" w:rsidP="006E360A">
      <w:pPr>
        <w:pStyle w:val="Akapitzlist"/>
        <w:numPr>
          <w:ilvl w:val="0"/>
          <w:numId w:val="6"/>
        </w:numPr>
        <w:tabs>
          <w:tab w:val="left" w:pos="0"/>
        </w:tabs>
        <w:ind w:left="1560" w:hanging="426"/>
        <w:rPr>
          <w:rFonts w:ascii="Arial" w:hAnsi="Arial" w:cs="Arial"/>
        </w:rPr>
      </w:pPr>
      <w:r w:rsidRPr="00936F11">
        <w:rPr>
          <w:rFonts w:ascii="Arial" w:hAnsi="Arial" w:cs="Arial"/>
        </w:rPr>
        <w:t>drzewostany bezpośrednio wokół młak, oczek wodnych  itd. nie są użytkowane – liczba i powierzchnia obiektów jednak  jest niewielka</w:t>
      </w:r>
    </w:p>
    <w:p w:rsidR="00056AE3" w:rsidRPr="00936F11" w:rsidRDefault="00056AE3" w:rsidP="00056AE3">
      <w:pPr>
        <w:pStyle w:val="Akapitzlist"/>
        <w:tabs>
          <w:tab w:val="left" w:pos="0"/>
        </w:tabs>
        <w:ind w:left="1560"/>
        <w:rPr>
          <w:rFonts w:ascii="Arial" w:hAnsi="Arial" w:cs="Arial"/>
        </w:rPr>
      </w:pPr>
    </w:p>
    <w:p w:rsidR="00056AE3" w:rsidRPr="00936F11" w:rsidRDefault="00056AE3" w:rsidP="00056AE3">
      <w:pPr>
        <w:pStyle w:val="Akapitzlist"/>
        <w:numPr>
          <w:ilvl w:val="0"/>
          <w:numId w:val="8"/>
        </w:numPr>
        <w:tabs>
          <w:tab w:val="left" w:pos="0"/>
        </w:tabs>
        <w:ind w:left="709" w:hanging="425"/>
        <w:rPr>
          <w:rFonts w:ascii="Arial" w:hAnsi="Arial" w:cs="Arial"/>
        </w:rPr>
      </w:pPr>
      <w:r w:rsidRPr="00936F11">
        <w:rPr>
          <w:rFonts w:ascii="Arial" w:hAnsi="Arial" w:cs="Arial"/>
        </w:rPr>
        <w:t>Modyfikacje prowadzenia gospodarki leśnej polegają na następujących dobrych praktykach:</w:t>
      </w:r>
    </w:p>
    <w:p w:rsidR="00056AE3" w:rsidRPr="00936F11" w:rsidRDefault="00056AE3" w:rsidP="00056AE3">
      <w:pPr>
        <w:pStyle w:val="Akapitzlist"/>
        <w:numPr>
          <w:ilvl w:val="0"/>
          <w:numId w:val="10"/>
        </w:numPr>
        <w:tabs>
          <w:tab w:val="left" w:pos="0"/>
        </w:tabs>
        <w:ind w:left="1560" w:hanging="426"/>
        <w:rPr>
          <w:rFonts w:ascii="Arial" w:hAnsi="Arial" w:cs="Arial"/>
        </w:rPr>
      </w:pPr>
      <w:r w:rsidRPr="00936F11">
        <w:rPr>
          <w:rFonts w:ascii="Arial" w:hAnsi="Arial" w:cs="Arial"/>
        </w:rPr>
        <w:t>brak cięć zupełnych oraz rębni zupełniej (I) i gniazdowej (III)</w:t>
      </w:r>
    </w:p>
    <w:p w:rsidR="00056AE3" w:rsidRPr="00936F11" w:rsidRDefault="00056AE3" w:rsidP="00056AE3">
      <w:pPr>
        <w:pStyle w:val="Akapitzlist"/>
        <w:numPr>
          <w:ilvl w:val="0"/>
          <w:numId w:val="10"/>
        </w:numPr>
        <w:tabs>
          <w:tab w:val="left" w:pos="0"/>
        </w:tabs>
        <w:ind w:left="1560" w:hanging="426"/>
        <w:rPr>
          <w:rFonts w:ascii="Arial" w:hAnsi="Arial" w:cs="Arial"/>
        </w:rPr>
      </w:pPr>
      <w:r w:rsidRPr="00936F11">
        <w:rPr>
          <w:rFonts w:ascii="Arial" w:hAnsi="Arial" w:cs="Arial"/>
        </w:rPr>
        <w:t>brak nowych, dużych grodzeń upraw leśnych</w:t>
      </w:r>
    </w:p>
    <w:p w:rsidR="00056AE3" w:rsidRPr="00936F11" w:rsidRDefault="00056AE3" w:rsidP="00056AE3">
      <w:pPr>
        <w:pStyle w:val="Akapitzlist"/>
        <w:numPr>
          <w:ilvl w:val="0"/>
          <w:numId w:val="10"/>
        </w:numPr>
        <w:tabs>
          <w:tab w:val="left" w:pos="0"/>
        </w:tabs>
        <w:ind w:left="1560" w:hanging="426"/>
        <w:rPr>
          <w:rFonts w:ascii="Arial" w:hAnsi="Arial" w:cs="Arial"/>
        </w:rPr>
      </w:pPr>
      <w:r w:rsidRPr="00936F11">
        <w:rPr>
          <w:rFonts w:ascii="Arial" w:hAnsi="Arial" w:cs="Arial"/>
        </w:rPr>
        <w:lastRenderedPageBreak/>
        <w:t>preferowane odnowienie naturalne uzupełnione sztucznym w drzewostanach przebudowywanych oraz w celu zwiększenia różnorodności gatunkowej</w:t>
      </w:r>
    </w:p>
    <w:p w:rsidR="001611A5" w:rsidRPr="00936F11" w:rsidRDefault="0093039B" w:rsidP="00056AE3">
      <w:pPr>
        <w:pStyle w:val="Akapitzlist"/>
        <w:numPr>
          <w:ilvl w:val="0"/>
          <w:numId w:val="10"/>
        </w:numPr>
        <w:tabs>
          <w:tab w:val="left" w:pos="0"/>
        </w:tabs>
        <w:ind w:left="1560" w:hanging="426"/>
        <w:rPr>
          <w:rFonts w:ascii="Arial" w:hAnsi="Arial" w:cs="Arial"/>
        </w:rPr>
      </w:pPr>
      <w:r w:rsidRPr="00936F11">
        <w:rPr>
          <w:rFonts w:ascii="Arial" w:hAnsi="Arial" w:cs="Arial"/>
        </w:rPr>
        <w:t xml:space="preserve">kształtowanie drobnokępowej struktury lasu </w:t>
      </w:r>
    </w:p>
    <w:p w:rsidR="001611A5" w:rsidRPr="00936F11" w:rsidRDefault="0093039B" w:rsidP="00056AE3">
      <w:pPr>
        <w:pStyle w:val="Akapitzlist"/>
        <w:numPr>
          <w:ilvl w:val="0"/>
          <w:numId w:val="10"/>
        </w:numPr>
        <w:tabs>
          <w:tab w:val="left" w:pos="0"/>
        </w:tabs>
        <w:ind w:left="1560" w:hanging="426"/>
        <w:rPr>
          <w:rFonts w:ascii="Arial" w:hAnsi="Arial" w:cs="Arial"/>
        </w:rPr>
      </w:pPr>
      <w:r w:rsidRPr="00936F11">
        <w:rPr>
          <w:rFonts w:ascii="Arial" w:hAnsi="Arial" w:cs="Arial"/>
        </w:rPr>
        <w:t>brak odsłaniania gleby (mechanicznego przygotowania gleby przy odnowieniach)</w:t>
      </w:r>
    </w:p>
    <w:p w:rsidR="001611A5" w:rsidRPr="00936F11" w:rsidRDefault="0093039B" w:rsidP="00056AE3">
      <w:pPr>
        <w:pStyle w:val="Akapitzlist"/>
        <w:numPr>
          <w:ilvl w:val="0"/>
          <w:numId w:val="10"/>
        </w:numPr>
        <w:tabs>
          <w:tab w:val="left" w:pos="0"/>
        </w:tabs>
        <w:ind w:left="1560" w:hanging="426"/>
        <w:rPr>
          <w:rFonts w:ascii="Arial" w:hAnsi="Arial" w:cs="Arial"/>
        </w:rPr>
      </w:pPr>
      <w:r w:rsidRPr="00936F11">
        <w:rPr>
          <w:rFonts w:ascii="Arial" w:hAnsi="Arial" w:cs="Arial"/>
        </w:rPr>
        <w:t>realizacja prac tylko w dni robocze (pon – pt)</w:t>
      </w:r>
    </w:p>
    <w:p w:rsidR="001611A5" w:rsidRPr="00936F11" w:rsidRDefault="0093039B" w:rsidP="00056AE3">
      <w:pPr>
        <w:pStyle w:val="Akapitzlist"/>
        <w:numPr>
          <w:ilvl w:val="0"/>
          <w:numId w:val="10"/>
        </w:numPr>
        <w:tabs>
          <w:tab w:val="left" w:pos="0"/>
        </w:tabs>
        <w:ind w:left="1560" w:hanging="426"/>
        <w:rPr>
          <w:rFonts w:ascii="Arial" w:hAnsi="Arial" w:cs="Arial"/>
        </w:rPr>
      </w:pPr>
      <w:r w:rsidRPr="00936F11">
        <w:rPr>
          <w:rFonts w:ascii="Arial" w:hAnsi="Arial" w:cs="Arial"/>
        </w:rPr>
        <w:t>wykaszanie poboczy dróg leśnych pod koniec sezonu wegetacyjnego</w:t>
      </w:r>
    </w:p>
    <w:p w:rsidR="00056AE3" w:rsidRPr="00936F11" w:rsidRDefault="00056AE3" w:rsidP="00056AE3">
      <w:pPr>
        <w:pStyle w:val="Akapitzlist"/>
        <w:tabs>
          <w:tab w:val="left" w:pos="0"/>
        </w:tabs>
        <w:ind w:left="1560"/>
        <w:rPr>
          <w:rFonts w:ascii="Arial" w:hAnsi="Arial" w:cs="Arial"/>
        </w:rPr>
      </w:pPr>
    </w:p>
    <w:p w:rsidR="00056AE3" w:rsidRPr="00936F11" w:rsidRDefault="00056AE3" w:rsidP="00056AE3">
      <w:pPr>
        <w:pStyle w:val="Akapitzlist"/>
        <w:numPr>
          <w:ilvl w:val="0"/>
          <w:numId w:val="11"/>
        </w:numPr>
        <w:tabs>
          <w:tab w:val="left" w:pos="0"/>
        </w:tabs>
        <w:rPr>
          <w:rFonts w:ascii="Arial" w:hAnsi="Arial" w:cs="Arial"/>
          <w:u w:val="single"/>
        </w:rPr>
      </w:pPr>
      <w:r w:rsidRPr="00936F11">
        <w:rPr>
          <w:rFonts w:ascii="Arial" w:hAnsi="Arial" w:cs="Arial"/>
          <w:u w:val="single"/>
        </w:rPr>
        <w:t>Skutki zdrożenia koncepcji:</w:t>
      </w:r>
    </w:p>
    <w:p w:rsidR="00056AE3" w:rsidRPr="00936F11" w:rsidRDefault="00056AE3" w:rsidP="00056AE3">
      <w:pPr>
        <w:pStyle w:val="Akapitzlist"/>
        <w:tabs>
          <w:tab w:val="left" w:pos="0"/>
        </w:tabs>
        <w:ind w:left="709"/>
        <w:rPr>
          <w:rFonts w:ascii="Arial" w:hAnsi="Arial" w:cs="Arial"/>
        </w:rPr>
      </w:pP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zapewni</w:t>
      </w:r>
      <w:r w:rsidR="00056AE3" w:rsidRPr="00936F11">
        <w:rPr>
          <w:rFonts w:ascii="Arial" w:hAnsi="Arial" w:cs="Arial"/>
        </w:rPr>
        <w:t>enie</w:t>
      </w:r>
      <w:r w:rsidRPr="00936F11">
        <w:rPr>
          <w:rFonts w:ascii="Arial" w:hAnsi="Arial" w:cs="Arial"/>
        </w:rPr>
        <w:t xml:space="preserve"> trwałoś</w:t>
      </w:r>
      <w:r w:rsidR="00056AE3" w:rsidRPr="00936F11">
        <w:rPr>
          <w:rFonts w:ascii="Arial" w:hAnsi="Arial" w:cs="Arial"/>
        </w:rPr>
        <w:t>ci</w:t>
      </w:r>
      <w:r w:rsidRPr="00936F11">
        <w:rPr>
          <w:rFonts w:ascii="Arial" w:hAnsi="Arial" w:cs="Arial"/>
        </w:rPr>
        <w:t xml:space="preserve"> i żywotnoś</w:t>
      </w:r>
      <w:r w:rsidR="00056AE3" w:rsidRPr="00936F11">
        <w:rPr>
          <w:rFonts w:ascii="Arial" w:hAnsi="Arial" w:cs="Arial"/>
        </w:rPr>
        <w:t>ci</w:t>
      </w:r>
      <w:r w:rsidRPr="00936F11">
        <w:rPr>
          <w:rFonts w:ascii="Arial" w:hAnsi="Arial" w:cs="Arial"/>
        </w:rPr>
        <w:t xml:space="preserve"> lasu oraz płynn</w:t>
      </w:r>
      <w:r w:rsidR="00056AE3" w:rsidRPr="00936F11">
        <w:rPr>
          <w:rFonts w:ascii="Arial" w:hAnsi="Arial" w:cs="Arial"/>
        </w:rPr>
        <w:t>ej</w:t>
      </w:r>
      <w:r w:rsidRPr="00936F11">
        <w:rPr>
          <w:rFonts w:ascii="Arial" w:hAnsi="Arial" w:cs="Arial"/>
        </w:rPr>
        <w:t>, możliwie powoln</w:t>
      </w:r>
      <w:r w:rsidR="00056AE3" w:rsidRPr="00936F11">
        <w:rPr>
          <w:rFonts w:ascii="Arial" w:hAnsi="Arial" w:cs="Arial"/>
        </w:rPr>
        <w:t>ej</w:t>
      </w:r>
      <w:r w:rsidRPr="00936F11">
        <w:rPr>
          <w:rFonts w:ascii="Arial" w:hAnsi="Arial" w:cs="Arial"/>
        </w:rPr>
        <w:t xml:space="preserve"> przemian</w:t>
      </w:r>
      <w:r w:rsidR="00056AE3" w:rsidRPr="00936F11">
        <w:rPr>
          <w:rFonts w:ascii="Arial" w:hAnsi="Arial" w:cs="Arial"/>
        </w:rPr>
        <w:t>y</w:t>
      </w:r>
      <w:r w:rsidRPr="00936F11">
        <w:rPr>
          <w:rFonts w:ascii="Arial" w:hAnsi="Arial" w:cs="Arial"/>
        </w:rPr>
        <w:t xml:space="preserve"> pokoleń drzew</w:t>
      </w:r>
    </w:p>
    <w:p w:rsidR="001611A5" w:rsidRPr="00936F11" w:rsidRDefault="00056AE3" w:rsidP="00056AE3">
      <w:pPr>
        <w:pStyle w:val="Akapitzlist"/>
        <w:numPr>
          <w:ilvl w:val="0"/>
          <w:numId w:val="16"/>
        </w:numPr>
        <w:tabs>
          <w:tab w:val="left" w:pos="0"/>
        </w:tabs>
        <w:rPr>
          <w:rFonts w:ascii="Arial" w:hAnsi="Arial" w:cs="Arial"/>
        </w:rPr>
      </w:pPr>
      <w:r w:rsidRPr="00936F11">
        <w:rPr>
          <w:rFonts w:ascii="Arial" w:hAnsi="Arial" w:cs="Arial"/>
        </w:rPr>
        <w:t>zachowanie elastyczności</w:t>
      </w:r>
      <w:r w:rsidR="0093039B" w:rsidRPr="00936F11">
        <w:rPr>
          <w:rFonts w:ascii="Arial" w:hAnsi="Arial" w:cs="Arial"/>
        </w:rPr>
        <w:t xml:space="preserve"> w przypadku pojawienia się niekorzystnych zjawisk i gwałtownych przemian lasu</w:t>
      </w:r>
    </w:p>
    <w:p w:rsidR="001611A5" w:rsidRPr="00936F11" w:rsidRDefault="00056AE3" w:rsidP="00056AE3">
      <w:pPr>
        <w:pStyle w:val="Akapitzlist"/>
        <w:numPr>
          <w:ilvl w:val="0"/>
          <w:numId w:val="16"/>
        </w:numPr>
        <w:tabs>
          <w:tab w:val="left" w:pos="0"/>
        </w:tabs>
        <w:rPr>
          <w:rFonts w:ascii="Arial" w:hAnsi="Arial" w:cs="Arial"/>
        </w:rPr>
      </w:pPr>
      <w:r w:rsidRPr="00936F11">
        <w:rPr>
          <w:rFonts w:ascii="Arial" w:hAnsi="Arial" w:cs="Arial"/>
        </w:rPr>
        <w:t xml:space="preserve">bez </w:t>
      </w:r>
      <w:r w:rsidR="0093039B" w:rsidRPr="00936F11">
        <w:rPr>
          <w:rFonts w:ascii="Arial" w:hAnsi="Arial" w:cs="Arial"/>
        </w:rPr>
        <w:t xml:space="preserve"> rewolucyjnych zmian na dużych obszarach leśnych o skutkach trudnych     do przewidzenia</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zapewni</w:t>
      </w:r>
      <w:r w:rsidR="00056AE3" w:rsidRPr="00936F11">
        <w:rPr>
          <w:rFonts w:ascii="Arial" w:hAnsi="Arial" w:cs="Arial"/>
        </w:rPr>
        <w:t>enie</w:t>
      </w:r>
      <w:r w:rsidRPr="00936F11">
        <w:rPr>
          <w:rFonts w:ascii="Arial" w:hAnsi="Arial" w:cs="Arial"/>
        </w:rPr>
        <w:t xml:space="preserve"> harmonijn</w:t>
      </w:r>
      <w:r w:rsidR="00056AE3" w:rsidRPr="00936F11">
        <w:rPr>
          <w:rFonts w:ascii="Arial" w:hAnsi="Arial" w:cs="Arial"/>
        </w:rPr>
        <w:t>ej</w:t>
      </w:r>
      <w:r w:rsidRPr="00936F11">
        <w:rPr>
          <w:rFonts w:ascii="Arial" w:hAnsi="Arial" w:cs="Arial"/>
        </w:rPr>
        <w:t xml:space="preserve"> realizacj</w:t>
      </w:r>
      <w:r w:rsidR="00056AE3" w:rsidRPr="00936F11">
        <w:rPr>
          <w:rFonts w:ascii="Arial" w:hAnsi="Arial" w:cs="Arial"/>
        </w:rPr>
        <w:t>i</w:t>
      </w:r>
      <w:r w:rsidRPr="00936F11">
        <w:rPr>
          <w:rFonts w:ascii="Arial" w:hAnsi="Arial" w:cs="Arial"/>
        </w:rPr>
        <w:t xml:space="preserve"> f. społecznych i przyrodniczych jako wiodących                     oraz f. produkcyjn</w:t>
      </w:r>
      <w:r w:rsidR="00056AE3" w:rsidRPr="00936F11">
        <w:rPr>
          <w:rFonts w:ascii="Arial" w:hAnsi="Arial" w:cs="Arial"/>
        </w:rPr>
        <w:t>ej</w:t>
      </w:r>
      <w:r w:rsidRPr="00936F11">
        <w:rPr>
          <w:rFonts w:ascii="Arial" w:hAnsi="Arial" w:cs="Arial"/>
        </w:rPr>
        <w:t xml:space="preserve"> jako pomocniczej</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i/lub wzmocnienie bioróżnorodności na poziomie zapewniającym realizację pozostałych f. lasu</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ochrony wód</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kontynuacja przebudowy d-stanów niedostosowanych do siedlisk</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 xml:space="preserve">kształtowanie </w:t>
      </w:r>
      <w:r w:rsidRPr="00936F11">
        <w:rPr>
          <w:rFonts w:ascii="Arial" w:hAnsi="Arial" w:cs="Arial"/>
          <w:bCs/>
        </w:rPr>
        <w:t xml:space="preserve">urozmaiconej struktury </w:t>
      </w:r>
      <w:r w:rsidRPr="00936F11">
        <w:rPr>
          <w:rFonts w:ascii="Arial" w:hAnsi="Arial" w:cs="Arial"/>
        </w:rPr>
        <w:t>lasu z licznie występującą warstwą starych drzew oraz</w:t>
      </w:r>
      <w:r w:rsidRPr="00936F11">
        <w:rPr>
          <w:rFonts w:ascii="Arial" w:hAnsi="Arial" w:cs="Arial"/>
          <w:bCs/>
        </w:rPr>
        <w:t xml:space="preserve"> jednoczesnym zapewnieniem dobrych warunków wzrostu dla młodszych generacji </w:t>
      </w:r>
      <w:r w:rsidRPr="00936F11">
        <w:rPr>
          <w:rFonts w:ascii="Arial" w:hAnsi="Arial" w:cs="Arial"/>
        </w:rPr>
        <w:t xml:space="preserve">drzew, które </w:t>
      </w:r>
      <w:r w:rsidRPr="00936F11">
        <w:rPr>
          <w:rFonts w:ascii="Arial" w:hAnsi="Arial" w:cs="Arial"/>
          <w:bCs/>
        </w:rPr>
        <w:t xml:space="preserve">w przyszłości </w:t>
      </w:r>
      <w:r w:rsidRPr="00936F11">
        <w:rPr>
          <w:rFonts w:ascii="Arial" w:hAnsi="Arial" w:cs="Arial"/>
        </w:rPr>
        <w:t>będą mogły je zastąpić</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wzmocnienie walorów krajobrazowych</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i/lub poprawa ochrony powietrza i wód</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i/lub rozwój infrastruktury turystycznej i edukacyjnej</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bezpieczeństwa użytkowników</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dostępności drewna dla lokalnej społeczności</w:t>
      </w:r>
    </w:p>
    <w:p w:rsidR="001611A5"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utrzymanie możliwości prowadzenia gospodarki łowieckiej</w:t>
      </w:r>
    </w:p>
    <w:p w:rsidR="00D43FFA" w:rsidRPr="00936F11" w:rsidRDefault="0093039B" w:rsidP="00056AE3">
      <w:pPr>
        <w:pStyle w:val="Akapitzlist"/>
        <w:numPr>
          <w:ilvl w:val="0"/>
          <w:numId w:val="16"/>
        </w:numPr>
        <w:tabs>
          <w:tab w:val="left" w:pos="0"/>
        </w:tabs>
        <w:rPr>
          <w:rFonts w:ascii="Arial" w:hAnsi="Arial" w:cs="Arial"/>
        </w:rPr>
      </w:pPr>
      <w:r w:rsidRPr="00936F11">
        <w:rPr>
          <w:rFonts w:ascii="Arial" w:hAnsi="Arial" w:cs="Arial"/>
        </w:rPr>
        <w:t xml:space="preserve">utrzymanie miejsc pracy ZUL </w:t>
      </w:r>
    </w:p>
    <w:p w:rsidR="00D43FFA" w:rsidRPr="00936F11" w:rsidRDefault="00D43FFA">
      <w:pPr>
        <w:rPr>
          <w:rFonts w:ascii="Arial" w:hAnsi="Arial" w:cs="Arial"/>
        </w:rPr>
      </w:pPr>
      <w:r w:rsidRPr="00936F11">
        <w:rPr>
          <w:rFonts w:ascii="Arial" w:hAnsi="Arial" w:cs="Arial"/>
        </w:rPr>
        <w:br w:type="page"/>
      </w:r>
    </w:p>
    <w:p w:rsidR="00D43FFA" w:rsidRPr="00936F11" w:rsidRDefault="00D43FFA" w:rsidP="00D43FFA">
      <w:pPr>
        <w:pStyle w:val="Akapitzlist"/>
        <w:numPr>
          <w:ilvl w:val="0"/>
          <w:numId w:val="1"/>
        </w:numPr>
        <w:tabs>
          <w:tab w:val="left" w:pos="0"/>
        </w:tabs>
        <w:jc w:val="both"/>
        <w:rPr>
          <w:rFonts w:ascii="Arial" w:hAnsi="Arial" w:cs="Arial"/>
        </w:rPr>
      </w:pPr>
      <w:r w:rsidRPr="00936F11">
        <w:rPr>
          <w:rFonts w:ascii="Arial" w:hAnsi="Arial" w:cs="Arial"/>
        </w:rPr>
        <w:lastRenderedPageBreak/>
        <w:t>Opis koncepcji i przyjętych zasad – propozycja NGOs 1</w:t>
      </w:r>
    </w:p>
    <w:p w:rsidR="00D43FFA" w:rsidRPr="00936F11" w:rsidRDefault="00D43FFA" w:rsidP="00D43FFA">
      <w:pPr>
        <w:pStyle w:val="Akapitzlist"/>
        <w:numPr>
          <w:ilvl w:val="0"/>
          <w:numId w:val="17"/>
        </w:numPr>
        <w:tabs>
          <w:tab w:val="left" w:pos="0"/>
        </w:tabs>
        <w:jc w:val="both"/>
        <w:rPr>
          <w:rFonts w:ascii="Arial" w:hAnsi="Arial" w:cs="Arial"/>
          <w:u w:val="single"/>
        </w:rPr>
      </w:pPr>
      <w:r w:rsidRPr="00936F11">
        <w:rPr>
          <w:rFonts w:ascii="Arial" w:hAnsi="Arial" w:cs="Arial"/>
          <w:u w:val="single"/>
        </w:rPr>
        <w:t>Koncepcja:</w:t>
      </w:r>
    </w:p>
    <w:p w:rsidR="00D43FFA" w:rsidRPr="00936F11" w:rsidRDefault="000C213D" w:rsidP="00D43FFA">
      <w:pPr>
        <w:tabs>
          <w:tab w:val="left" w:pos="0"/>
        </w:tabs>
        <w:jc w:val="both"/>
        <w:rPr>
          <w:rFonts w:ascii="Arial" w:hAnsi="Arial" w:cs="Arial"/>
        </w:rPr>
      </w:pPr>
      <w:r w:rsidRPr="00936F11">
        <w:rPr>
          <w:rFonts w:ascii="Arial" w:hAnsi="Arial" w:cs="Arial"/>
        </w:rPr>
        <w:t>Koncepcja lasów społecznych polega  na wyznaczeniu obszarów na terenie całego Nadleśnictwa Krzeszowice spełniających konkretne przesłanki („Starolasy”, „Siedliska N2000”, „Dstany biocenotyczne”, „Brak wskazówek PUL”, „Ochrona gleb”, „Ochrona Miast”, „Wodochronne wg PUL”, „Wąwozy”, „Stoki 20 stopni”, „Siedliska bagienne”, „Bufor 100m wokół cieków” oraz wyznaczeniu obszarów nazwanych „Ograniczenia i Modyfikacje”</w:t>
      </w:r>
      <w:r w:rsidR="004B7E4F" w:rsidRPr="00936F11">
        <w:rPr>
          <w:rFonts w:ascii="Arial" w:hAnsi="Arial" w:cs="Arial"/>
        </w:rPr>
        <w:t xml:space="preserve">. </w:t>
      </w:r>
    </w:p>
    <w:p w:rsidR="004B7E4F" w:rsidRPr="00936F11" w:rsidRDefault="004B7E4F" w:rsidP="00D43FFA">
      <w:pPr>
        <w:tabs>
          <w:tab w:val="left" w:pos="0"/>
        </w:tabs>
        <w:jc w:val="both"/>
        <w:rPr>
          <w:rFonts w:ascii="Arial" w:hAnsi="Arial" w:cs="Arial"/>
        </w:rPr>
      </w:pPr>
      <w:r w:rsidRPr="00936F11">
        <w:rPr>
          <w:rFonts w:ascii="Arial" w:hAnsi="Arial" w:cs="Arial"/>
        </w:rPr>
        <w:t>Uwagi dotyczące metodyki wyznaczania warstw:</w:t>
      </w:r>
    </w:p>
    <w:p w:rsidR="004B7E4F" w:rsidRPr="00936F11" w:rsidRDefault="004B7E4F" w:rsidP="00D43FFA">
      <w:pPr>
        <w:tabs>
          <w:tab w:val="left" w:pos="0"/>
        </w:tabs>
        <w:jc w:val="both"/>
        <w:rPr>
          <w:rFonts w:ascii="Arial" w:hAnsi="Arial" w:cs="Arial"/>
        </w:rPr>
      </w:pPr>
      <w:r w:rsidRPr="00936F11">
        <w:rPr>
          <w:rFonts w:ascii="Arial" w:hAnsi="Arial" w:cs="Arial"/>
        </w:rPr>
        <w:t>- „Starolasy” wyznaczono na podstawie wieku gatunku głównego z opisu taksacyjnego</w:t>
      </w:r>
    </w:p>
    <w:p w:rsidR="004B7E4F" w:rsidRPr="00936F11" w:rsidRDefault="004B7E4F" w:rsidP="00D43FFA">
      <w:pPr>
        <w:tabs>
          <w:tab w:val="left" w:pos="0"/>
        </w:tabs>
        <w:jc w:val="both"/>
        <w:rPr>
          <w:rFonts w:ascii="Arial" w:hAnsi="Arial" w:cs="Arial"/>
        </w:rPr>
      </w:pPr>
      <w:r w:rsidRPr="00936F11">
        <w:rPr>
          <w:rFonts w:ascii="Arial" w:hAnsi="Arial" w:cs="Arial"/>
        </w:rPr>
        <w:t>- „Siedliska N2000” wyznaczono be</w:t>
      </w:r>
      <w:r w:rsidR="00E8665A" w:rsidRPr="00936F11">
        <w:rPr>
          <w:rFonts w:ascii="Arial" w:hAnsi="Arial" w:cs="Arial"/>
        </w:rPr>
        <w:t>z</w:t>
      </w:r>
      <w:r w:rsidRPr="00936F11">
        <w:rPr>
          <w:rFonts w:ascii="Arial" w:hAnsi="Arial" w:cs="Arial"/>
        </w:rPr>
        <w:t xml:space="preserve"> podania </w:t>
      </w:r>
      <w:r w:rsidR="00E8665A" w:rsidRPr="00936F11">
        <w:rPr>
          <w:rFonts w:ascii="Arial" w:hAnsi="Arial" w:cs="Arial"/>
        </w:rPr>
        <w:t>metodyki</w:t>
      </w:r>
    </w:p>
    <w:p w:rsidR="00E8665A" w:rsidRPr="00936F11" w:rsidRDefault="00E8665A" w:rsidP="00D43FFA">
      <w:pPr>
        <w:tabs>
          <w:tab w:val="left" w:pos="0"/>
        </w:tabs>
        <w:jc w:val="both"/>
        <w:rPr>
          <w:rFonts w:ascii="Arial" w:hAnsi="Arial" w:cs="Arial"/>
        </w:rPr>
      </w:pPr>
      <w:r w:rsidRPr="00936F11">
        <w:rPr>
          <w:rFonts w:ascii="Arial" w:hAnsi="Arial" w:cs="Arial"/>
        </w:rPr>
        <w:t>- „Drzewostany biocenotyczne” są tożsame z „Drzewostanami o szczególnej funkcji biocenotycznej” wyznaczonymi przez Nadleśnictwo Krzeszowice</w:t>
      </w:r>
    </w:p>
    <w:p w:rsidR="00E8665A" w:rsidRPr="00936F11" w:rsidRDefault="00E8665A" w:rsidP="00D43FFA">
      <w:pPr>
        <w:tabs>
          <w:tab w:val="left" w:pos="0"/>
        </w:tabs>
        <w:jc w:val="both"/>
        <w:rPr>
          <w:rFonts w:ascii="Arial" w:hAnsi="Arial" w:cs="Arial"/>
        </w:rPr>
      </w:pPr>
      <w:r w:rsidRPr="00936F11">
        <w:rPr>
          <w:rFonts w:ascii="Arial" w:hAnsi="Arial" w:cs="Arial"/>
        </w:rPr>
        <w:t>- „Brak wskazówek PUL” to drzewostany, dla których PUL Nadleśnictwa Krzeszowice na lata 2022-2031 nie przewiduje planowanego pozyskania drewna</w:t>
      </w:r>
    </w:p>
    <w:p w:rsidR="00E8665A" w:rsidRPr="00936F11" w:rsidRDefault="00E8665A" w:rsidP="00D43FFA">
      <w:pPr>
        <w:tabs>
          <w:tab w:val="left" w:pos="0"/>
        </w:tabs>
        <w:jc w:val="both"/>
        <w:rPr>
          <w:rFonts w:ascii="Arial" w:hAnsi="Arial" w:cs="Arial"/>
        </w:rPr>
      </w:pPr>
      <w:r w:rsidRPr="00936F11">
        <w:rPr>
          <w:rFonts w:ascii="Arial" w:hAnsi="Arial" w:cs="Arial"/>
        </w:rPr>
        <w:t xml:space="preserve">- „Ochrona gleb” to drzewostany funkcjonujące w Nadleśnictwie Krzeszowice jako glebochronne </w:t>
      </w:r>
    </w:p>
    <w:p w:rsidR="00E8665A" w:rsidRPr="00936F11" w:rsidRDefault="00E8665A" w:rsidP="00D43FFA">
      <w:pPr>
        <w:tabs>
          <w:tab w:val="left" w:pos="0"/>
        </w:tabs>
        <w:jc w:val="both"/>
        <w:rPr>
          <w:rFonts w:ascii="Arial" w:hAnsi="Arial" w:cs="Arial"/>
        </w:rPr>
      </w:pPr>
      <w:r w:rsidRPr="00936F11">
        <w:rPr>
          <w:rFonts w:ascii="Arial" w:hAnsi="Arial" w:cs="Arial"/>
        </w:rPr>
        <w:t>- „Ochrona miast” to drzewostany funkcjonujące w Nadleśnictwie Krzeszowice jako ochronne wokół miast</w:t>
      </w:r>
    </w:p>
    <w:p w:rsidR="00E8665A" w:rsidRPr="00936F11" w:rsidRDefault="00E8665A" w:rsidP="00D43FFA">
      <w:pPr>
        <w:tabs>
          <w:tab w:val="left" w:pos="0"/>
        </w:tabs>
        <w:jc w:val="both"/>
        <w:rPr>
          <w:rFonts w:ascii="Arial" w:hAnsi="Arial" w:cs="Arial"/>
        </w:rPr>
      </w:pPr>
      <w:r w:rsidRPr="00936F11">
        <w:rPr>
          <w:rFonts w:ascii="Arial" w:hAnsi="Arial" w:cs="Arial"/>
        </w:rPr>
        <w:t>- „Wodochronne wg PUL” to drzewostany funkcjonujące w Nadleśnictwie Krzeszowice jako wodochronne</w:t>
      </w:r>
    </w:p>
    <w:p w:rsidR="00E8665A" w:rsidRPr="00936F11" w:rsidRDefault="00E8665A" w:rsidP="00D43FFA">
      <w:pPr>
        <w:tabs>
          <w:tab w:val="left" w:pos="0"/>
        </w:tabs>
        <w:jc w:val="both"/>
        <w:rPr>
          <w:rFonts w:ascii="Arial" w:hAnsi="Arial" w:cs="Arial"/>
        </w:rPr>
      </w:pPr>
      <w:r w:rsidRPr="00936F11">
        <w:rPr>
          <w:rFonts w:ascii="Arial" w:hAnsi="Arial" w:cs="Arial"/>
        </w:rPr>
        <w:t>- „Wąwozy” wyznaczono bez podania metodyki</w:t>
      </w:r>
    </w:p>
    <w:p w:rsidR="00E8665A" w:rsidRPr="00936F11" w:rsidRDefault="00E8665A" w:rsidP="00D43FFA">
      <w:pPr>
        <w:tabs>
          <w:tab w:val="left" w:pos="0"/>
        </w:tabs>
        <w:jc w:val="both"/>
        <w:rPr>
          <w:rFonts w:ascii="Arial" w:hAnsi="Arial" w:cs="Arial"/>
        </w:rPr>
      </w:pPr>
      <w:r w:rsidRPr="00936F11">
        <w:rPr>
          <w:rFonts w:ascii="Arial" w:hAnsi="Arial" w:cs="Arial"/>
        </w:rPr>
        <w:t>- „Stoki 20 stopni” wyznaczono bez podania metodyki, należy się domyśleć iż dokonano analizy jakiegoś numerycznego modelu terenu metodami geoinformatycznymi</w:t>
      </w:r>
    </w:p>
    <w:p w:rsidR="00E8665A" w:rsidRPr="00936F11" w:rsidRDefault="00E8665A" w:rsidP="00D43FFA">
      <w:pPr>
        <w:tabs>
          <w:tab w:val="left" w:pos="0"/>
        </w:tabs>
        <w:jc w:val="both"/>
        <w:rPr>
          <w:rFonts w:ascii="Arial" w:hAnsi="Arial" w:cs="Arial"/>
        </w:rPr>
      </w:pPr>
      <w:r w:rsidRPr="00936F11">
        <w:rPr>
          <w:rFonts w:ascii="Arial" w:hAnsi="Arial" w:cs="Arial"/>
        </w:rPr>
        <w:t>- „Siedliska bagienne” wyznaczono bez podania metodyki</w:t>
      </w:r>
    </w:p>
    <w:p w:rsidR="00E8665A" w:rsidRPr="00936F11" w:rsidRDefault="00E8665A" w:rsidP="00D43FFA">
      <w:pPr>
        <w:tabs>
          <w:tab w:val="left" w:pos="0"/>
        </w:tabs>
        <w:jc w:val="both"/>
        <w:rPr>
          <w:rFonts w:ascii="Arial" w:hAnsi="Arial" w:cs="Arial"/>
        </w:rPr>
      </w:pPr>
      <w:r w:rsidRPr="00936F11">
        <w:rPr>
          <w:rFonts w:ascii="Arial" w:hAnsi="Arial" w:cs="Arial"/>
        </w:rPr>
        <w:t>- „Bufor 100m wokół cieków” wyznaczono bez podania metodyki, domyśleć iż dokonano geoinformatycznej analizy warstwy „cieki”  LMN Nadleśnictwa Krzeszowice</w:t>
      </w:r>
      <w:r w:rsidR="00EE0D58" w:rsidRPr="00936F11">
        <w:rPr>
          <w:rFonts w:ascii="Arial" w:hAnsi="Arial" w:cs="Arial"/>
        </w:rPr>
        <w:t>. Należy zaznaczyć, iż prawdopodobnie nie dokonano terenowej weryfikacji tych danych. W rzeczywistości cieków naturalnych (stałych i okresowych)jest znacznie mniej, na co wskazuje inwentaryzacja i weryfikacji wykonana przez Nadleśnictwo Krzeszowice na przełomie 2023/24.</w:t>
      </w:r>
    </w:p>
    <w:p w:rsidR="00E96905" w:rsidRPr="00936F11" w:rsidRDefault="00E96905" w:rsidP="00D43FFA">
      <w:pPr>
        <w:tabs>
          <w:tab w:val="left" w:pos="0"/>
        </w:tabs>
        <w:jc w:val="both"/>
        <w:rPr>
          <w:rFonts w:ascii="Arial" w:hAnsi="Arial" w:cs="Arial"/>
        </w:rPr>
      </w:pPr>
      <w:r w:rsidRPr="00936F11">
        <w:rPr>
          <w:rFonts w:ascii="Arial" w:hAnsi="Arial" w:cs="Arial"/>
        </w:rPr>
        <w:t>- „Ograniczenia i Modyfikacje” wyznaczono bez podania metodyki. Należy zaznaczyć, iż część tego obszaru pokryta jest również fragmentami ww. warstw, tzn. nałożono na nie również reżim „wyłączeń”</w:t>
      </w:r>
      <w:r w:rsidR="00EE0D58" w:rsidRPr="00936F11">
        <w:rPr>
          <w:rFonts w:ascii="Arial" w:hAnsi="Arial" w:cs="Arial"/>
        </w:rPr>
        <w:t>.</w:t>
      </w:r>
    </w:p>
    <w:p w:rsidR="00AD220B" w:rsidRPr="00936F11" w:rsidRDefault="00AD220B" w:rsidP="00D43FFA">
      <w:pPr>
        <w:tabs>
          <w:tab w:val="left" w:pos="0"/>
        </w:tabs>
        <w:jc w:val="both"/>
        <w:rPr>
          <w:rFonts w:ascii="Arial" w:hAnsi="Arial" w:cs="Arial"/>
        </w:rPr>
      </w:pPr>
    </w:p>
    <w:p w:rsidR="00AD220B" w:rsidRPr="00936F11" w:rsidRDefault="00AD220B" w:rsidP="00D43FFA">
      <w:pPr>
        <w:tabs>
          <w:tab w:val="left" w:pos="0"/>
        </w:tabs>
        <w:jc w:val="both"/>
        <w:rPr>
          <w:rFonts w:ascii="Arial" w:hAnsi="Arial" w:cs="Arial"/>
        </w:rPr>
      </w:pPr>
    </w:p>
    <w:p w:rsidR="00E8665A" w:rsidRPr="00936F11" w:rsidRDefault="00E8665A" w:rsidP="00D43FFA">
      <w:pPr>
        <w:tabs>
          <w:tab w:val="left" w:pos="0"/>
        </w:tabs>
        <w:jc w:val="both"/>
        <w:rPr>
          <w:rFonts w:ascii="Arial" w:hAnsi="Arial" w:cs="Arial"/>
        </w:rPr>
      </w:pPr>
    </w:p>
    <w:p w:rsidR="00D43FFA" w:rsidRPr="00936F11" w:rsidRDefault="00D43FFA" w:rsidP="00D43FFA">
      <w:pPr>
        <w:pStyle w:val="Akapitzlist"/>
        <w:numPr>
          <w:ilvl w:val="0"/>
          <w:numId w:val="17"/>
        </w:numPr>
        <w:tabs>
          <w:tab w:val="left" w:pos="0"/>
        </w:tabs>
        <w:rPr>
          <w:rFonts w:ascii="Arial" w:hAnsi="Arial" w:cs="Arial"/>
          <w:u w:val="single"/>
        </w:rPr>
      </w:pPr>
      <w:r w:rsidRPr="00936F11">
        <w:rPr>
          <w:rFonts w:ascii="Arial" w:hAnsi="Arial" w:cs="Arial"/>
          <w:u w:val="single"/>
        </w:rPr>
        <w:lastRenderedPageBreak/>
        <w:t>Zasady:</w:t>
      </w:r>
    </w:p>
    <w:p w:rsidR="00D43FFA" w:rsidRPr="00936F11" w:rsidRDefault="000C213D" w:rsidP="004B7E4F">
      <w:pPr>
        <w:tabs>
          <w:tab w:val="left" w:pos="0"/>
        </w:tabs>
        <w:jc w:val="both"/>
        <w:rPr>
          <w:rFonts w:ascii="Arial" w:hAnsi="Arial" w:cs="Arial"/>
        </w:rPr>
      </w:pPr>
      <w:r w:rsidRPr="00936F11">
        <w:rPr>
          <w:rFonts w:ascii="Arial" w:hAnsi="Arial" w:cs="Arial"/>
        </w:rPr>
        <w:t>Dla wszystkich ww.</w:t>
      </w:r>
      <w:r w:rsidR="004B7E4F" w:rsidRPr="00936F11">
        <w:rPr>
          <w:rFonts w:ascii="Arial" w:hAnsi="Arial" w:cs="Arial"/>
        </w:rPr>
        <w:t xml:space="preserve"> </w:t>
      </w:r>
      <w:r w:rsidRPr="00936F11">
        <w:rPr>
          <w:rFonts w:ascii="Arial" w:hAnsi="Arial" w:cs="Arial"/>
        </w:rPr>
        <w:t>obszarów za wyjątkiem części pn. „Ograniczenia i Modyfikacje” pr</w:t>
      </w:r>
      <w:r w:rsidR="004B7E4F" w:rsidRPr="00936F11">
        <w:rPr>
          <w:rFonts w:ascii="Arial" w:hAnsi="Arial" w:cs="Arial"/>
        </w:rPr>
        <w:t>zyjęto zasadę „wyłączenia” ich z prowadzenia gospodarki leśnej. Dla części pn. „Ograniczenia i Modyfikacje” nie podano konkretnych zasad ich zastosowania.</w:t>
      </w:r>
    </w:p>
    <w:p w:rsidR="00D43FFA" w:rsidRPr="00936F11" w:rsidRDefault="00D43FFA" w:rsidP="00D43FFA">
      <w:pPr>
        <w:pStyle w:val="Akapitzlist"/>
        <w:numPr>
          <w:ilvl w:val="0"/>
          <w:numId w:val="17"/>
        </w:numPr>
        <w:tabs>
          <w:tab w:val="left" w:pos="0"/>
        </w:tabs>
        <w:rPr>
          <w:rFonts w:ascii="Arial" w:hAnsi="Arial" w:cs="Arial"/>
          <w:u w:val="single"/>
        </w:rPr>
      </w:pPr>
      <w:r w:rsidRPr="00936F11">
        <w:rPr>
          <w:rFonts w:ascii="Arial" w:hAnsi="Arial" w:cs="Arial"/>
          <w:u w:val="single"/>
        </w:rPr>
        <w:t>Skutki zdrożenia koncepcji:</w:t>
      </w:r>
    </w:p>
    <w:p w:rsidR="001611A5" w:rsidRPr="00936F11" w:rsidRDefault="001611A5" w:rsidP="00D43FFA">
      <w:pPr>
        <w:pStyle w:val="Akapitzlist"/>
        <w:tabs>
          <w:tab w:val="left" w:pos="0"/>
        </w:tabs>
        <w:rPr>
          <w:rFonts w:ascii="Arial" w:hAnsi="Arial" w:cs="Arial"/>
        </w:rPr>
      </w:pPr>
    </w:p>
    <w:p w:rsidR="00E96905" w:rsidRPr="00936F11" w:rsidRDefault="00E96905" w:rsidP="00EE0D58">
      <w:pPr>
        <w:pStyle w:val="Akapitzlist"/>
        <w:numPr>
          <w:ilvl w:val="0"/>
          <w:numId w:val="18"/>
        </w:numPr>
        <w:tabs>
          <w:tab w:val="left" w:pos="0"/>
        </w:tabs>
        <w:ind w:left="567" w:hanging="425"/>
        <w:rPr>
          <w:rFonts w:ascii="Arial" w:hAnsi="Arial" w:cs="Arial"/>
        </w:rPr>
      </w:pPr>
      <w:r w:rsidRPr="00936F11">
        <w:rPr>
          <w:rFonts w:ascii="Arial" w:hAnsi="Arial" w:cs="Arial"/>
        </w:rPr>
        <w:t>Zagrożenie trwałości lasu, przemiana pokoleń drzew leśnych zostanie pozostawiona bez ingerencji gospodarki leśnej, w sposób trudny do przewidzenia, nie planowy, bez zachowania ładu czasowego i przestrzennego.</w:t>
      </w:r>
    </w:p>
    <w:p w:rsidR="00E96905" w:rsidRPr="00936F11" w:rsidRDefault="00E96905" w:rsidP="00EE0D58">
      <w:pPr>
        <w:pStyle w:val="Akapitzlist"/>
        <w:tabs>
          <w:tab w:val="left" w:pos="0"/>
        </w:tabs>
        <w:ind w:left="567" w:hanging="425"/>
        <w:rPr>
          <w:rFonts w:ascii="Arial" w:hAnsi="Arial" w:cs="Arial"/>
        </w:rPr>
      </w:pPr>
    </w:p>
    <w:p w:rsidR="00EE0D58" w:rsidRPr="00936F11" w:rsidRDefault="00EE0D58" w:rsidP="00EE0D58">
      <w:pPr>
        <w:pStyle w:val="Akapitzlist"/>
        <w:numPr>
          <w:ilvl w:val="0"/>
          <w:numId w:val="18"/>
        </w:numPr>
        <w:tabs>
          <w:tab w:val="left" w:pos="0"/>
        </w:tabs>
        <w:ind w:left="567" w:hanging="425"/>
        <w:rPr>
          <w:rFonts w:ascii="Arial" w:hAnsi="Arial" w:cs="Arial"/>
        </w:rPr>
      </w:pPr>
      <w:r w:rsidRPr="00936F11">
        <w:rPr>
          <w:rFonts w:ascii="Arial" w:hAnsi="Arial" w:cs="Arial"/>
        </w:rPr>
        <w:t>Nie zapewni istnienia lasu spełniającego kryterium S2 z ONoL r 4 tj. nie zapewni trwałego i ciągłego funkcjonowania lasów „starych, mieszanych obfitujących w sędziwe drzewa”.</w:t>
      </w:r>
    </w:p>
    <w:p w:rsidR="00EE0D58" w:rsidRPr="00936F11" w:rsidRDefault="00EE0D58" w:rsidP="00EE0D58">
      <w:pPr>
        <w:pStyle w:val="Akapitzlist"/>
        <w:tabs>
          <w:tab w:val="left" w:pos="0"/>
        </w:tabs>
        <w:ind w:left="567" w:hanging="425"/>
        <w:rPr>
          <w:rFonts w:ascii="Arial" w:hAnsi="Arial" w:cs="Arial"/>
        </w:rPr>
      </w:pPr>
    </w:p>
    <w:p w:rsidR="00EE0D58" w:rsidRPr="00936F11" w:rsidRDefault="00EE0D58" w:rsidP="00EE0D58">
      <w:pPr>
        <w:pStyle w:val="Akapitzlist"/>
        <w:numPr>
          <w:ilvl w:val="0"/>
          <w:numId w:val="18"/>
        </w:numPr>
        <w:tabs>
          <w:tab w:val="left" w:pos="0"/>
        </w:tabs>
        <w:ind w:left="567" w:hanging="425"/>
        <w:rPr>
          <w:rFonts w:ascii="Arial" w:hAnsi="Arial" w:cs="Arial"/>
        </w:rPr>
      </w:pPr>
      <w:r w:rsidRPr="00936F11">
        <w:rPr>
          <w:rFonts w:ascii="Arial" w:hAnsi="Arial" w:cs="Arial"/>
        </w:rPr>
        <w:t xml:space="preserve">Nie przewiduje ochrony nowego pokolenia drzew przed roślinożercami, których presja na tym terenie jest istotna.  </w:t>
      </w:r>
    </w:p>
    <w:p w:rsidR="00EE0D58" w:rsidRPr="00936F11" w:rsidRDefault="00EE0D58" w:rsidP="00EE0D58">
      <w:pPr>
        <w:pStyle w:val="Akapitzlist"/>
        <w:tabs>
          <w:tab w:val="left" w:pos="0"/>
        </w:tabs>
        <w:ind w:left="567" w:hanging="425"/>
        <w:rPr>
          <w:rFonts w:ascii="Arial" w:hAnsi="Arial" w:cs="Arial"/>
        </w:rPr>
      </w:pPr>
    </w:p>
    <w:p w:rsidR="00E96905" w:rsidRPr="00936F11" w:rsidRDefault="00E96905" w:rsidP="00EE0D58">
      <w:pPr>
        <w:pStyle w:val="Akapitzlist"/>
        <w:numPr>
          <w:ilvl w:val="0"/>
          <w:numId w:val="18"/>
        </w:numPr>
        <w:tabs>
          <w:tab w:val="left" w:pos="0"/>
        </w:tabs>
        <w:ind w:left="567" w:hanging="425"/>
        <w:rPr>
          <w:rFonts w:ascii="Arial" w:hAnsi="Arial" w:cs="Arial"/>
        </w:rPr>
      </w:pPr>
      <w:r w:rsidRPr="00936F11">
        <w:rPr>
          <w:rFonts w:ascii="Arial" w:hAnsi="Arial" w:cs="Arial"/>
        </w:rPr>
        <w:t>Nie zapewnia elastycznego podejścia w przypadku powstania zjawisk klęskowych.</w:t>
      </w:r>
    </w:p>
    <w:p w:rsidR="00E96905" w:rsidRPr="00936F11" w:rsidRDefault="00E96905" w:rsidP="00EE0D58">
      <w:pPr>
        <w:pStyle w:val="Akapitzlist"/>
        <w:tabs>
          <w:tab w:val="left" w:pos="0"/>
        </w:tabs>
        <w:ind w:left="567" w:hanging="425"/>
        <w:rPr>
          <w:rFonts w:ascii="Arial" w:hAnsi="Arial" w:cs="Arial"/>
        </w:rPr>
      </w:pPr>
    </w:p>
    <w:p w:rsidR="00E96905" w:rsidRPr="00936F11" w:rsidRDefault="00E96905" w:rsidP="00EE0D58">
      <w:pPr>
        <w:pStyle w:val="Akapitzlist"/>
        <w:numPr>
          <w:ilvl w:val="0"/>
          <w:numId w:val="18"/>
        </w:numPr>
        <w:tabs>
          <w:tab w:val="left" w:pos="0"/>
        </w:tabs>
        <w:ind w:left="567" w:hanging="425"/>
        <w:rPr>
          <w:rFonts w:ascii="Arial" w:hAnsi="Arial" w:cs="Arial"/>
        </w:rPr>
      </w:pPr>
      <w:r w:rsidRPr="00936F11">
        <w:rPr>
          <w:rFonts w:ascii="Arial" w:hAnsi="Arial" w:cs="Arial"/>
        </w:rPr>
        <w:t>Uniemożliwia przeciwdziałanie skutkom niekorzystnych zmian klimatycznych.</w:t>
      </w:r>
    </w:p>
    <w:p w:rsidR="00E96905" w:rsidRPr="00936F11" w:rsidRDefault="00E96905" w:rsidP="00EE0D58">
      <w:pPr>
        <w:pStyle w:val="Akapitzlist"/>
        <w:tabs>
          <w:tab w:val="left" w:pos="0"/>
        </w:tabs>
        <w:ind w:left="567" w:hanging="425"/>
        <w:rPr>
          <w:rFonts w:ascii="Arial" w:hAnsi="Arial" w:cs="Arial"/>
        </w:rPr>
      </w:pPr>
    </w:p>
    <w:p w:rsidR="00E96905" w:rsidRPr="00936F11" w:rsidRDefault="00E96905" w:rsidP="00EE0D58">
      <w:pPr>
        <w:pStyle w:val="Akapitzlist"/>
        <w:numPr>
          <w:ilvl w:val="0"/>
          <w:numId w:val="18"/>
        </w:numPr>
        <w:tabs>
          <w:tab w:val="left" w:pos="0"/>
        </w:tabs>
        <w:ind w:left="567" w:hanging="425"/>
        <w:rPr>
          <w:rFonts w:ascii="Arial" w:hAnsi="Arial" w:cs="Arial"/>
        </w:rPr>
      </w:pPr>
      <w:r w:rsidRPr="00936F11">
        <w:rPr>
          <w:rFonts w:ascii="Arial" w:hAnsi="Arial" w:cs="Arial"/>
        </w:rPr>
        <w:t>Znacząco obniży bezpieczeństwo pożarowe oraz utrudni prowadzenie ewentualnej akcji gaśniczej.</w:t>
      </w:r>
    </w:p>
    <w:p w:rsidR="00E96905" w:rsidRPr="00936F11" w:rsidRDefault="00E96905" w:rsidP="00EE0D58">
      <w:pPr>
        <w:pStyle w:val="Akapitzlist"/>
        <w:tabs>
          <w:tab w:val="left" w:pos="0"/>
        </w:tabs>
        <w:ind w:left="567" w:hanging="425"/>
        <w:rPr>
          <w:rFonts w:ascii="Arial" w:hAnsi="Arial" w:cs="Arial"/>
        </w:rPr>
      </w:pPr>
    </w:p>
    <w:p w:rsidR="00E96905" w:rsidRPr="00936F11" w:rsidRDefault="00E96905" w:rsidP="00EE0D58">
      <w:pPr>
        <w:pStyle w:val="Akapitzlist"/>
        <w:numPr>
          <w:ilvl w:val="0"/>
          <w:numId w:val="18"/>
        </w:numPr>
        <w:tabs>
          <w:tab w:val="left" w:pos="0"/>
        </w:tabs>
        <w:ind w:left="567" w:hanging="425"/>
        <w:rPr>
          <w:rFonts w:ascii="Arial" w:hAnsi="Arial" w:cs="Arial"/>
        </w:rPr>
      </w:pPr>
      <w:r w:rsidRPr="00936F11">
        <w:rPr>
          <w:rFonts w:ascii="Arial" w:hAnsi="Arial" w:cs="Arial"/>
        </w:rPr>
        <w:t xml:space="preserve">Zachowanie dotychczasowego poziomu bezpieczeństwa osób przebywających w lesie będzie stanowić znaczące obciążenie organizacyjne i finansowe, bez względu na źródła finansowania i pomioty realizujące te zadania. </w:t>
      </w:r>
    </w:p>
    <w:p w:rsidR="00EE0D58" w:rsidRPr="00936F11" w:rsidRDefault="00EE0D58" w:rsidP="00EE0D58">
      <w:pPr>
        <w:pStyle w:val="Akapitzlist"/>
        <w:tabs>
          <w:tab w:val="left" w:pos="0"/>
        </w:tabs>
        <w:ind w:left="567" w:hanging="425"/>
        <w:rPr>
          <w:rFonts w:ascii="Arial" w:hAnsi="Arial" w:cs="Arial"/>
        </w:rPr>
      </w:pPr>
    </w:p>
    <w:p w:rsidR="00EE0D58" w:rsidRPr="00936F11" w:rsidRDefault="00EE0D58" w:rsidP="00EE0D58">
      <w:pPr>
        <w:pStyle w:val="Akapitzlist"/>
        <w:numPr>
          <w:ilvl w:val="0"/>
          <w:numId w:val="18"/>
        </w:numPr>
        <w:tabs>
          <w:tab w:val="left" w:pos="0"/>
        </w:tabs>
        <w:ind w:left="567" w:hanging="425"/>
        <w:rPr>
          <w:rFonts w:ascii="Arial" w:hAnsi="Arial" w:cs="Arial"/>
        </w:rPr>
      </w:pPr>
      <w:r w:rsidRPr="00936F11">
        <w:rPr>
          <w:rFonts w:ascii="Arial" w:hAnsi="Arial" w:cs="Arial"/>
        </w:rPr>
        <w:t>Dalsza przebudowa składów gatunkowych  drzewostanów na dostosowane do siedliska zostanie wstrzymana.</w:t>
      </w:r>
    </w:p>
    <w:p w:rsidR="00EE0D58" w:rsidRPr="00936F11" w:rsidRDefault="00EE0D58" w:rsidP="00EE0D58">
      <w:pPr>
        <w:pStyle w:val="Akapitzlist"/>
        <w:rPr>
          <w:rFonts w:ascii="Arial" w:hAnsi="Arial" w:cs="Arial"/>
        </w:rPr>
      </w:pPr>
    </w:p>
    <w:p w:rsidR="00EE0D58" w:rsidRPr="00936F11" w:rsidRDefault="00EE0D58" w:rsidP="00EE0D58">
      <w:pPr>
        <w:pStyle w:val="Akapitzlist"/>
        <w:numPr>
          <w:ilvl w:val="0"/>
          <w:numId w:val="18"/>
        </w:numPr>
        <w:tabs>
          <w:tab w:val="left" w:pos="0"/>
        </w:tabs>
        <w:ind w:left="567" w:hanging="425"/>
        <w:rPr>
          <w:rFonts w:ascii="Arial" w:hAnsi="Arial" w:cs="Arial"/>
        </w:rPr>
      </w:pPr>
      <w:r w:rsidRPr="00936F11">
        <w:rPr>
          <w:rFonts w:ascii="Arial" w:hAnsi="Arial" w:cs="Arial"/>
        </w:rPr>
        <w:t xml:space="preserve">Będzie związana z utartą miejsc pracy oraz likwidacją </w:t>
      </w:r>
      <w:r w:rsidR="00AD220B" w:rsidRPr="00936F11">
        <w:rPr>
          <w:rFonts w:ascii="Arial" w:hAnsi="Arial" w:cs="Arial"/>
        </w:rPr>
        <w:t>przedsiębiorstw usług leśnych</w:t>
      </w:r>
    </w:p>
    <w:p w:rsidR="00AD220B" w:rsidRPr="00936F11" w:rsidRDefault="00AD220B" w:rsidP="00AD220B">
      <w:pPr>
        <w:pStyle w:val="Akapitzlist"/>
        <w:rPr>
          <w:rFonts w:ascii="Arial" w:hAnsi="Arial" w:cs="Arial"/>
        </w:rPr>
      </w:pPr>
    </w:p>
    <w:p w:rsidR="00AD220B" w:rsidRPr="00936F11" w:rsidRDefault="00AD220B" w:rsidP="00EE0D58">
      <w:pPr>
        <w:pStyle w:val="Akapitzlist"/>
        <w:numPr>
          <w:ilvl w:val="0"/>
          <w:numId w:val="18"/>
        </w:numPr>
        <w:tabs>
          <w:tab w:val="left" w:pos="0"/>
        </w:tabs>
        <w:ind w:left="567" w:hanging="425"/>
        <w:rPr>
          <w:rFonts w:ascii="Arial" w:hAnsi="Arial" w:cs="Arial"/>
        </w:rPr>
      </w:pPr>
      <w:r w:rsidRPr="00936F11">
        <w:rPr>
          <w:rFonts w:ascii="Arial" w:hAnsi="Arial" w:cs="Arial"/>
        </w:rPr>
        <w:t>Będzie związana z krytycznym ograniczeniem dostępu do drewna dla miejscowej ludności</w:t>
      </w:r>
    </w:p>
    <w:p w:rsidR="00AD220B" w:rsidRPr="00936F11" w:rsidRDefault="00AD220B" w:rsidP="00AD220B">
      <w:pPr>
        <w:pStyle w:val="Akapitzlist"/>
        <w:rPr>
          <w:rFonts w:ascii="Arial" w:hAnsi="Arial" w:cs="Arial"/>
        </w:rPr>
      </w:pPr>
    </w:p>
    <w:p w:rsidR="00AD220B" w:rsidRPr="00936F11" w:rsidRDefault="00AD220B" w:rsidP="00EE0D58">
      <w:pPr>
        <w:pStyle w:val="Akapitzlist"/>
        <w:numPr>
          <w:ilvl w:val="0"/>
          <w:numId w:val="18"/>
        </w:numPr>
        <w:tabs>
          <w:tab w:val="left" w:pos="0"/>
        </w:tabs>
        <w:ind w:left="567" w:hanging="425"/>
        <w:rPr>
          <w:rFonts w:ascii="Arial" w:hAnsi="Arial" w:cs="Arial"/>
        </w:rPr>
      </w:pPr>
      <w:r w:rsidRPr="00936F11">
        <w:rPr>
          <w:rFonts w:ascii="Arial" w:hAnsi="Arial" w:cs="Arial"/>
        </w:rPr>
        <w:t>Będzie związana z istotnym ograniczeniem podaży drewna dla przedsiębiorców z regionalnego rynku drzewnego</w:t>
      </w:r>
    </w:p>
    <w:p w:rsidR="004D71A8" w:rsidRPr="00936F11" w:rsidRDefault="004D71A8">
      <w:pPr>
        <w:rPr>
          <w:rFonts w:ascii="Arial" w:hAnsi="Arial" w:cs="Arial"/>
        </w:rPr>
      </w:pPr>
      <w:r w:rsidRPr="00936F11">
        <w:rPr>
          <w:rFonts w:ascii="Arial" w:hAnsi="Arial" w:cs="Arial"/>
        </w:rPr>
        <w:br w:type="page"/>
      </w:r>
    </w:p>
    <w:p w:rsidR="00056AE3" w:rsidRPr="00936F11" w:rsidRDefault="00056AE3" w:rsidP="00056AE3">
      <w:pPr>
        <w:pStyle w:val="Akapitzlist"/>
        <w:tabs>
          <w:tab w:val="left" w:pos="0"/>
        </w:tabs>
        <w:ind w:left="709"/>
        <w:rPr>
          <w:rFonts w:ascii="Arial" w:hAnsi="Arial" w:cs="Arial"/>
        </w:rPr>
      </w:pPr>
    </w:p>
    <w:p w:rsidR="004D71A8" w:rsidRPr="00936F11" w:rsidRDefault="004D71A8" w:rsidP="004D71A8">
      <w:pPr>
        <w:pStyle w:val="Akapitzlist"/>
        <w:numPr>
          <w:ilvl w:val="0"/>
          <w:numId w:val="1"/>
        </w:numPr>
        <w:tabs>
          <w:tab w:val="left" w:pos="0"/>
        </w:tabs>
        <w:jc w:val="both"/>
        <w:rPr>
          <w:rFonts w:ascii="Arial" w:hAnsi="Arial" w:cs="Arial"/>
        </w:rPr>
      </w:pPr>
      <w:r w:rsidRPr="00936F11">
        <w:rPr>
          <w:rFonts w:ascii="Arial" w:hAnsi="Arial" w:cs="Arial"/>
        </w:rPr>
        <w:t>Opis koncepcji i przyjętych zasad – propozycja NGOs 2</w:t>
      </w:r>
    </w:p>
    <w:p w:rsidR="004D71A8" w:rsidRPr="00936F11" w:rsidRDefault="004D71A8" w:rsidP="004D71A8">
      <w:pPr>
        <w:pStyle w:val="Akapitzlist"/>
        <w:numPr>
          <w:ilvl w:val="0"/>
          <w:numId w:val="17"/>
        </w:numPr>
        <w:tabs>
          <w:tab w:val="left" w:pos="0"/>
        </w:tabs>
        <w:jc w:val="both"/>
        <w:rPr>
          <w:rFonts w:ascii="Arial" w:hAnsi="Arial" w:cs="Arial"/>
          <w:u w:val="single"/>
        </w:rPr>
      </w:pPr>
      <w:r w:rsidRPr="00936F11">
        <w:rPr>
          <w:rFonts w:ascii="Arial" w:hAnsi="Arial" w:cs="Arial"/>
          <w:u w:val="single"/>
        </w:rPr>
        <w:t>Koncepcja:</w:t>
      </w:r>
    </w:p>
    <w:p w:rsidR="004D71A8" w:rsidRPr="00936F11" w:rsidRDefault="004D71A8" w:rsidP="004D71A8">
      <w:pPr>
        <w:numPr>
          <w:ilvl w:val="0"/>
          <w:numId w:val="3"/>
        </w:numPr>
        <w:tabs>
          <w:tab w:val="left" w:pos="0"/>
        </w:tabs>
        <w:rPr>
          <w:rFonts w:ascii="Arial" w:hAnsi="Arial" w:cs="Arial"/>
        </w:rPr>
      </w:pPr>
      <w:r w:rsidRPr="00936F11">
        <w:rPr>
          <w:rFonts w:ascii="Arial" w:hAnsi="Arial" w:cs="Arial"/>
        </w:rPr>
        <w:t>Zaproponowano wyznaczenie obszaru lasów społecznych w promieniu 20 km od Rynku w Krakowie</w:t>
      </w:r>
    </w:p>
    <w:p w:rsidR="004D71A8" w:rsidRPr="00936F11" w:rsidRDefault="004D71A8" w:rsidP="004D71A8">
      <w:pPr>
        <w:pStyle w:val="Akapitzlist"/>
        <w:numPr>
          <w:ilvl w:val="0"/>
          <w:numId w:val="17"/>
        </w:numPr>
        <w:tabs>
          <w:tab w:val="left" w:pos="0"/>
        </w:tabs>
        <w:rPr>
          <w:rFonts w:ascii="Arial" w:hAnsi="Arial" w:cs="Arial"/>
          <w:u w:val="single"/>
        </w:rPr>
      </w:pPr>
      <w:r w:rsidRPr="00936F11">
        <w:rPr>
          <w:rFonts w:ascii="Arial" w:hAnsi="Arial" w:cs="Arial"/>
          <w:u w:val="single"/>
        </w:rPr>
        <w:t>Zasady:</w:t>
      </w:r>
    </w:p>
    <w:p w:rsidR="004D71A8" w:rsidRPr="00936F11" w:rsidRDefault="004D71A8" w:rsidP="004D71A8">
      <w:pPr>
        <w:numPr>
          <w:ilvl w:val="0"/>
          <w:numId w:val="3"/>
        </w:numPr>
        <w:tabs>
          <w:tab w:val="left" w:pos="0"/>
        </w:tabs>
        <w:rPr>
          <w:rFonts w:ascii="Arial" w:hAnsi="Arial" w:cs="Arial"/>
        </w:rPr>
      </w:pPr>
      <w:r w:rsidRPr="00936F11">
        <w:rPr>
          <w:rFonts w:ascii="Arial" w:hAnsi="Arial" w:cs="Arial"/>
        </w:rPr>
        <w:t>W obszarach pokrywających się z koncepcją LP zaproponowano powielenie zasad ustalonych przez LP, w pozostałych obszarach wskazano potrzebę modyfikacji gospodarki leśnej, bez wskazania konkretnych rozwiązań</w:t>
      </w:r>
    </w:p>
    <w:p w:rsidR="004D71A8" w:rsidRPr="00936F11" w:rsidRDefault="004D71A8" w:rsidP="004D71A8">
      <w:pPr>
        <w:pStyle w:val="Akapitzlist"/>
        <w:tabs>
          <w:tab w:val="left" w:pos="0"/>
        </w:tabs>
        <w:ind w:left="1560"/>
        <w:rPr>
          <w:rFonts w:ascii="Arial" w:hAnsi="Arial" w:cs="Arial"/>
        </w:rPr>
      </w:pPr>
    </w:p>
    <w:p w:rsidR="004D71A8" w:rsidRPr="00936F11" w:rsidRDefault="004D71A8" w:rsidP="004D71A8">
      <w:pPr>
        <w:pStyle w:val="Akapitzlist"/>
        <w:numPr>
          <w:ilvl w:val="0"/>
          <w:numId w:val="17"/>
        </w:numPr>
        <w:tabs>
          <w:tab w:val="left" w:pos="0"/>
        </w:tabs>
        <w:rPr>
          <w:rFonts w:ascii="Arial" w:hAnsi="Arial" w:cs="Arial"/>
          <w:u w:val="single"/>
        </w:rPr>
      </w:pPr>
      <w:r w:rsidRPr="00936F11">
        <w:rPr>
          <w:rFonts w:ascii="Arial" w:hAnsi="Arial" w:cs="Arial"/>
          <w:u w:val="single"/>
        </w:rPr>
        <w:t>Skutki zdrożenia koncepcji:</w:t>
      </w:r>
    </w:p>
    <w:p w:rsidR="004D71A8" w:rsidRPr="00936F11" w:rsidRDefault="004D71A8" w:rsidP="004D71A8">
      <w:pPr>
        <w:tabs>
          <w:tab w:val="left" w:pos="0"/>
        </w:tabs>
        <w:jc w:val="both"/>
        <w:rPr>
          <w:rFonts w:ascii="Arial" w:hAnsi="Arial" w:cs="Arial"/>
        </w:rPr>
      </w:pPr>
      <w:r w:rsidRPr="00936F11">
        <w:rPr>
          <w:rFonts w:ascii="Arial" w:hAnsi="Arial" w:cs="Arial"/>
        </w:rPr>
        <w:t xml:space="preserve">Podejście do sprawy jest schematyczne, jednak dzięki oczekiwaniu ogólnie sformowanych „modyfikacji” pozwala na zachowanie elastyczności rozwiązań w zależności od lokalnych potrzeb. </w:t>
      </w:r>
    </w:p>
    <w:p w:rsidR="004D71A8" w:rsidRPr="00936F11" w:rsidRDefault="004D71A8" w:rsidP="004D71A8">
      <w:pPr>
        <w:tabs>
          <w:tab w:val="left" w:pos="0"/>
        </w:tabs>
        <w:jc w:val="both"/>
        <w:rPr>
          <w:rFonts w:ascii="Arial" w:hAnsi="Arial" w:cs="Arial"/>
        </w:rPr>
      </w:pPr>
      <w:r w:rsidRPr="00936F11">
        <w:rPr>
          <w:rFonts w:ascii="Arial" w:hAnsi="Arial" w:cs="Arial"/>
        </w:rPr>
        <w:t xml:space="preserve"> </w:t>
      </w:r>
    </w:p>
    <w:p w:rsidR="004D71A8" w:rsidRPr="00936F11" w:rsidRDefault="004D71A8">
      <w:pPr>
        <w:rPr>
          <w:rFonts w:ascii="Arial" w:hAnsi="Arial" w:cs="Arial"/>
        </w:rPr>
      </w:pPr>
      <w:r w:rsidRPr="00936F11">
        <w:rPr>
          <w:rFonts w:ascii="Arial" w:hAnsi="Arial" w:cs="Arial"/>
        </w:rPr>
        <w:br w:type="page"/>
      </w:r>
    </w:p>
    <w:p w:rsidR="004D71A8" w:rsidRPr="00936F11" w:rsidRDefault="004D71A8" w:rsidP="004D71A8">
      <w:pPr>
        <w:pStyle w:val="Akapitzlist"/>
        <w:numPr>
          <w:ilvl w:val="0"/>
          <w:numId w:val="1"/>
        </w:numPr>
        <w:tabs>
          <w:tab w:val="left" w:pos="0"/>
        </w:tabs>
        <w:jc w:val="both"/>
        <w:rPr>
          <w:rFonts w:ascii="Arial" w:hAnsi="Arial" w:cs="Arial"/>
        </w:rPr>
      </w:pPr>
      <w:r w:rsidRPr="00936F11">
        <w:rPr>
          <w:rFonts w:ascii="Arial" w:hAnsi="Arial" w:cs="Arial"/>
        </w:rPr>
        <w:lastRenderedPageBreak/>
        <w:t>Opis koncepcji i przyjętych zasad – propozycja UG Zabierzów</w:t>
      </w:r>
    </w:p>
    <w:p w:rsidR="004D71A8" w:rsidRPr="00936F11" w:rsidRDefault="004D71A8" w:rsidP="004D71A8">
      <w:pPr>
        <w:pStyle w:val="Akapitzlist"/>
        <w:numPr>
          <w:ilvl w:val="0"/>
          <w:numId w:val="17"/>
        </w:numPr>
        <w:tabs>
          <w:tab w:val="left" w:pos="0"/>
        </w:tabs>
        <w:jc w:val="both"/>
        <w:rPr>
          <w:rFonts w:ascii="Arial" w:hAnsi="Arial" w:cs="Arial"/>
          <w:u w:val="single"/>
        </w:rPr>
      </w:pPr>
      <w:r w:rsidRPr="00936F11">
        <w:rPr>
          <w:rFonts w:ascii="Arial" w:hAnsi="Arial" w:cs="Arial"/>
          <w:u w:val="single"/>
        </w:rPr>
        <w:t>Koncepcja:</w:t>
      </w:r>
    </w:p>
    <w:p w:rsidR="004D71A8" w:rsidRPr="00936F11" w:rsidRDefault="004D71A8" w:rsidP="004D71A8">
      <w:pPr>
        <w:numPr>
          <w:ilvl w:val="0"/>
          <w:numId w:val="3"/>
        </w:numPr>
        <w:tabs>
          <w:tab w:val="left" w:pos="0"/>
        </w:tabs>
        <w:rPr>
          <w:rFonts w:ascii="Arial" w:hAnsi="Arial" w:cs="Arial"/>
        </w:rPr>
      </w:pPr>
      <w:r w:rsidRPr="00936F11">
        <w:rPr>
          <w:rFonts w:ascii="Arial" w:hAnsi="Arial" w:cs="Arial"/>
        </w:rPr>
        <w:t>Zaproponowano wyznaczenie obszaru lasów społecznych na terenie Gminy Zabierzów w kompleksach zdefiniowanych jako „Las Zabierzowski”, „Kleszczów”, „Aleksandrowice”, „Góry Karniowskie” i „Dolina Będkowska”</w:t>
      </w:r>
    </w:p>
    <w:p w:rsidR="004D71A8" w:rsidRPr="00936F11" w:rsidRDefault="004D71A8" w:rsidP="004D71A8">
      <w:pPr>
        <w:pStyle w:val="Akapitzlist"/>
        <w:numPr>
          <w:ilvl w:val="0"/>
          <w:numId w:val="17"/>
        </w:numPr>
        <w:tabs>
          <w:tab w:val="left" w:pos="0"/>
        </w:tabs>
        <w:rPr>
          <w:rFonts w:ascii="Arial" w:hAnsi="Arial" w:cs="Arial"/>
          <w:u w:val="single"/>
        </w:rPr>
      </w:pPr>
      <w:r w:rsidRPr="00936F11">
        <w:rPr>
          <w:rFonts w:ascii="Arial" w:hAnsi="Arial" w:cs="Arial"/>
          <w:u w:val="single"/>
        </w:rPr>
        <w:t>Zasady:</w:t>
      </w:r>
    </w:p>
    <w:p w:rsidR="004D71A8" w:rsidRPr="00936F11" w:rsidRDefault="00D43FFA" w:rsidP="004D71A8">
      <w:pPr>
        <w:numPr>
          <w:ilvl w:val="0"/>
          <w:numId w:val="3"/>
        </w:numPr>
        <w:tabs>
          <w:tab w:val="left" w:pos="0"/>
        </w:tabs>
        <w:rPr>
          <w:rFonts w:ascii="Arial" w:hAnsi="Arial" w:cs="Arial"/>
        </w:rPr>
      </w:pPr>
      <w:r w:rsidRPr="00936F11">
        <w:rPr>
          <w:rFonts w:ascii="Arial" w:hAnsi="Arial" w:cs="Arial"/>
        </w:rPr>
        <w:t>Przedstawiona koncepcja nie konkretyzuje zasad gospodarowania, w tym nie wyznacza obszarów „wyłączenia, ograniczeń i modyfikacji”</w:t>
      </w:r>
    </w:p>
    <w:p w:rsidR="004D71A8" w:rsidRPr="00936F11" w:rsidRDefault="004D71A8" w:rsidP="004D71A8">
      <w:pPr>
        <w:pStyle w:val="Akapitzlist"/>
        <w:tabs>
          <w:tab w:val="left" w:pos="0"/>
        </w:tabs>
        <w:ind w:left="1560"/>
        <w:rPr>
          <w:rFonts w:ascii="Arial" w:hAnsi="Arial" w:cs="Arial"/>
        </w:rPr>
      </w:pPr>
    </w:p>
    <w:p w:rsidR="004D71A8" w:rsidRPr="00936F11" w:rsidRDefault="004D71A8" w:rsidP="004D71A8">
      <w:pPr>
        <w:pStyle w:val="Akapitzlist"/>
        <w:numPr>
          <w:ilvl w:val="0"/>
          <w:numId w:val="17"/>
        </w:numPr>
        <w:tabs>
          <w:tab w:val="left" w:pos="0"/>
        </w:tabs>
        <w:rPr>
          <w:rFonts w:ascii="Arial" w:hAnsi="Arial" w:cs="Arial"/>
          <w:u w:val="single"/>
        </w:rPr>
      </w:pPr>
      <w:r w:rsidRPr="00936F11">
        <w:rPr>
          <w:rFonts w:ascii="Arial" w:hAnsi="Arial" w:cs="Arial"/>
          <w:u w:val="single"/>
        </w:rPr>
        <w:t>Skutki zdrożenia koncepcji:</w:t>
      </w:r>
    </w:p>
    <w:p w:rsidR="004D71A8" w:rsidRPr="00936F11" w:rsidRDefault="00D43FFA" w:rsidP="004D71A8">
      <w:pPr>
        <w:tabs>
          <w:tab w:val="left" w:pos="0"/>
        </w:tabs>
        <w:jc w:val="both"/>
        <w:rPr>
          <w:rFonts w:ascii="Arial" w:hAnsi="Arial" w:cs="Arial"/>
        </w:rPr>
      </w:pPr>
      <w:r w:rsidRPr="00936F11">
        <w:rPr>
          <w:rFonts w:ascii="Arial" w:hAnsi="Arial" w:cs="Arial"/>
        </w:rPr>
        <w:t>UG Zabierzów wytypował w zasadzie całą powierzchnię lasu państwowego na terenie Gminy, pomijając kilka mniej istotnych i pomniejszych obszarów. Brak wskazania konkretnych zasad gospodarowania pozwala na  zachowanie elastyczności rozwiązań w zależności od lokalnych potrzeb.</w:t>
      </w:r>
    </w:p>
    <w:p w:rsidR="004D71A8" w:rsidRPr="00936F11" w:rsidRDefault="004D71A8" w:rsidP="004D71A8">
      <w:pPr>
        <w:tabs>
          <w:tab w:val="left" w:pos="0"/>
        </w:tabs>
        <w:jc w:val="both"/>
        <w:rPr>
          <w:rFonts w:ascii="Arial" w:hAnsi="Arial" w:cs="Arial"/>
        </w:rPr>
      </w:pPr>
    </w:p>
    <w:p w:rsidR="006E360A" w:rsidRPr="00936F11" w:rsidRDefault="006E360A" w:rsidP="006E360A">
      <w:pPr>
        <w:pStyle w:val="Akapitzlist"/>
        <w:tabs>
          <w:tab w:val="left" w:pos="0"/>
        </w:tabs>
        <w:ind w:left="1560"/>
        <w:rPr>
          <w:rFonts w:ascii="Arial" w:hAnsi="Arial" w:cs="Arial"/>
        </w:rPr>
      </w:pPr>
    </w:p>
    <w:p w:rsidR="006E360A" w:rsidRPr="00936F11" w:rsidRDefault="006E360A" w:rsidP="006E360A">
      <w:pPr>
        <w:pStyle w:val="Akapitzlist"/>
        <w:tabs>
          <w:tab w:val="left" w:pos="0"/>
        </w:tabs>
        <w:ind w:left="1080"/>
        <w:rPr>
          <w:rFonts w:ascii="Arial" w:hAnsi="Arial" w:cs="Arial"/>
        </w:rPr>
      </w:pPr>
    </w:p>
    <w:p w:rsidR="003654A8" w:rsidRPr="00936F11" w:rsidRDefault="003654A8" w:rsidP="003654A8">
      <w:pPr>
        <w:tabs>
          <w:tab w:val="left" w:pos="0"/>
        </w:tabs>
        <w:rPr>
          <w:rFonts w:ascii="Arial" w:hAnsi="Arial" w:cs="Arial"/>
        </w:rPr>
      </w:pPr>
    </w:p>
    <w:p w:rsidR="003654A8" w:rsidRPr="00936F11" w:rsidRDefault="003654A8" w:rsidP="003654A8">
      <w:pPr>
        <w:tabs>
          <w:tab w:val="left" w:pos="0"/>
        </w:tabs>
        <w:ind w:left="360"/>
        <w:jc w:val="both"/>
        <w:rPr>
          <w:rFonts w:ascii="Arial" w:hAnsi="Arial" w:cs="Arial"/>
        </w:rPr>
      </w:pPr>
    </w:p>
    <w:sectPr w:rsidR="003654A8" w:rsidRPr="00936F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78E" w:rsidRDefault="0010578E" w:rsidP="00EE0D58">
      <w:pPr>
        <w:spacing w:after="0" w:line="240" w:lineRule="auto"/>
      </w:pPr>
      <w:r>
        <w:separator/>
      </w:r>
    </w:p>
  </w:endnote>
  <w:endnote w:type="continuationSeparator" w:id="0">
    <w:p w:rsidR="0010578E" w:rsidRDefault="0010578E" w:rsidP="00EE0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78E" w:rsidRDefault="0010578E" w:rsidP="00EE0D58">
      <w:pPr>
        <w:spacing w:after="0" w:line="240" w:lineRule="auto"/>
      </w:pPr>
      <w:r>
        <w:separator/>
      </w:r>
    </w:p>
  </w:footnote>
  <w:footnote w:type="continuationSeparator" w:id="0">
    <w:p w:rsidR="0010578E" w:rsidRDefault="0010578E" w:rsidP="00EE0D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05E7B"/>
    <w:multiLevelType w:val="hybridMultilevel"/>
    <w:tmpl w:val="DD86079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 w15:restartNumberingAfterBreak="0">
    <w:nsid w:val="0E7E35B7"/>
    <w:multiLevelType w:val="hybridMultilevel"/>
    <w:tmpl w:val="043A9B14"/>
    <w:lvl w:ilvl="0" w:tplc="3AAC22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45F45A6"/>
    <w:multiLevelType w:val="hybridMultilevel"/>
    <w:tmpl w:val="6882A4FE"/>
    <w:lvl w:ilvl="0" w:tplc="2C089034">
      <w:start w:val="1"/>
      <w:numFmt w:val="bullet"/>
      <w:lvlText w:val="-"/>
      <w:lvlJc w:val="left"/>
      <w:pPr>
        <w:tabs>
          <w:tab w:val="num" w:pos="720"/>
        </w:tabs>
        <w:ind w:left="720" w:hanging="360"/>
      </w:pPr>
      <w:rPr>
        <w:rFonts w:ascii="Times New Roman" w:hAnsi="Times New Roman" w:hint="default"/>
      </w:rPr>
    </w:lvl>
    <w:lvl w:ilvl="1" w:tplc="A0A096AC" w:tentative="1">
      <w:start w:val="1"/>
      <w:numFmt w:val="bullet"/>
      <w:lvlText w:val="-"/>
      <w:lvlJc w:val="left"/>
      <w:pPr>
        <w:tabs>
          <w:tab w:val="num" w:pos="1440"/>
        </w:tabs>
        <w:ind w:left="1440" w:hanging="360"/>
      </w:pPr>
      <w:rPr>
        <w:rFonts w:ascii="Times New Roman" w:hAnsi="Times New Roman" w:hint="default"/>
      </w:rPr>
    </w:lvl>
    <w:lvl w:ilvl="2" w:tplc="D73EF04A" w:tentative="1">
      <w:start w:val="1"/>
      <w:numFmt w:val="bullet"/>
      <w:lvlText w:val="-"/>
      <w:lvlJc w:val="left"/>
      <w:pPr>
        <w:tabs>
          <w:tab w:val="num" w:pos="2160"/>
        </w:tabs>
        <w:ind w:left="2160" w:hanging="360"/>
      </w:pPr>
      <w:rPr>
        <w:rFonts w:ascii="Times New Roman" w:hAnsi="Times New Roman" w:hint="default"/>
      </w:rPr>
    </w:lvl>
    <w:lvl w:ilvl="3" w:tplc="E8ACA100" w:tentative="1">
      <w:start w:val="1"/>
      <w:numFmt w:val="bullet"/>
      <w:lvlText w:val="-"/>
      <w:lvlJc w:val="left"/>
      <w:pPr>
        <w:tabs>
          <w:tab w:val="num" w:pos="2880"/>
        </w:tabs>
        <w:ind w:left="2880" w:hanging="360"/>
      </w:pPr>
      <w:rPr>
        <w:rFonts w:ascii="Times New Roman" w:hAnsi="Times New Roman" w:hint="default"/>
      </w:rPr>
    </w:lvl>
    <w:lvl w:ilvl="4" w:tplc="F9468758" w:tentative="1">
      <w:start w:val="1"/>
      <w:numFmt w:val="bullet"/>
      <w:lvlText w:val="-"/>
      <w:lvlJc w:val="left"/>
      <w:pPr>
        <w:tabs>
          <w:tab w:val="num" w:pos="3600"/>
        </w:tabs>
        <w:ind w:left="3600" w:hanging="360"/>
      </w:pPr>
      <w:rPr>
        <w:rFonts w:ascii="Times New Roman" w:hAnsi="Times New Roman" w:hint="default"/>
      </w:rPr>
    </w:lvl>
    <w:lvl w:ilvl="5" w:tplc="C4B0246E" w:tentative="1">
      <w:start w:val="1"/>
      <w:numFmt w:val="bullet"/>
      <w:lvlText w:val="-"/>
      <w:lvlJc w:val="left"/>
      <w:pPr>
        <w:tabs>
          <w:tab w:val="num" w:pos="4320"/>
        </w:tabs>
        <w:ind w:left="4320" w:hanging="360"/>
      </w:pPr>
      <w:rPr>
        <w:rFonts w:ascii="Times New Roman" w:hAnsi="Times New Roman" w:hint="default"/>
      </w:rPr>
    </w:lvl>
    <w:lvl w:ilvl="6" w:tplc="D95C2426" w:tentative="1">
      <w:start w:val="1"/>
      <w:numFmt w:val="bullet"/>
      <w:lvlText w:val="-"/>
      <w:lvlJc w:val="left"/>
      <w:pPr>
        <w:tabs>
          <w:tab w:val="num" w:pos="5040"/>
        </w:tabs>
        <w:ind w:left="5040" w:hanging="360"/>
      </w:pPr>
      <w:rPr>
        <w:rFonts w:ascii="Times New Roman" w:hAnsi="Times New Roman" w:hint="default"/>
      </w:rPr>
    </w:lvl>
    <w:lvl w:ilvl="7" w:tplc="17C43E50" w:tentative="1">
      <w:start w:val="1"/>
      <w:numFmt w:val="bullet"/>
      <w:lvlText w:val="-"/>
      <w:lvlJc w:val="left"/>
      <w:pPr>
        <w:tabs>
          <w:tab w:val="num" w:pos="5760"/>
        </w:tabs>
        <w:ind w:left="5760" w:hanging="360"/>
      </w:pPr>
      <w:rPr>
        <w:rFonts w:ascii="Times New Roman" w:hAnsi="Times New Roman" w:hint="default"/>
      </w:rPr>
    </w:lvl>
    <w:lvl w:ilvl="8" w:tplc="DC5AE28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BC716C"/>
    <w:multiLevelType w:val="hybridMultilevel"/>
    <w:tmpl w:val="4FCEF144"/>
    <w:lvl w:ilvl="0" w:tplc="425628C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4A38D9"/>
    <w:multiLevelType w:val="hybridMultilevel"/>
    <w:tmpl w:val="323EFF3C"/>
    <w:lvl w:ilvl="0" w:tplc="6DAA9AB6">
      <w:start w:val="1"/>
      <w:numFmt w:val="bullet"/>
      <w:lvlText w:val="•"/>
      <w:lvlJc w:val="left"/>
      <w:pPr>
        <w:tabs>
          <w:tab w:val="num" w:pos="720"/>
        </w:tabs>
        <w:ind w:left="720" w:hanging="360"/>
      </w:pPr>
      <w:rPr>
        <w:rFonts w:ascii="Arial" w:hAnsi="Arial" w:hint="default"/>
      </w:rPr>
    </w:lvl>
    <w:lvl w:ilvl="1" w:tplc="BC04970C" w:tentative="1">
      <w:start w:val="1"/>
      <w:numFmt w:val="bullet"/>
      <w:lvlText w:val="•"/>
      <w:lvlJc w:val="left"/>
      <w:pPr>
        <w:tabs>
          <w:tab w:val="num" w:pos="1440"/>
        </w:tabs>
        <w:ind w:left="1440" w:hanging="360"/>
      </w:pPr>
      <w:rPr>
        <w:rFonts w:ascii="Arial" w:hAnsi="Arial" w:hint="default"/>
      </w:rPr>
    </w:lvl>
    <w:lvl w:ilvl="2" w:tplc="2A0ED100" w:tentative="1">
      <w:start w:val="1"/>
      <w:numFmt w:val="bullet"/>
      <w:lvlText w:val="•"/>
      <w:lvlJc w:val="left"/>
      <w:pPr>
        <w:tabs>
          <w:tab w:val="num" w:pos="2160"/>
        </w:tabs>
        <w:ind w:left="2160" w:hanging="360"/>
      </w:pPr>
      <w:rPr>
        <w:rFonts w:ascii="Arial" w:hAnsi="Arial" w:hint="default"/>
      </w:rPr>
    </w:lvl>
    <w:lvl w:ilvl="3" w:tplc="67B4CB92" w:tentative="1">
      <w:start w:val="1"/>
      <w:numFmt w:val="bullet"/>
      <w:lvlText w:val="•"/>
      <w:lvlJc w:val="left"/>
      <w:pPr>
        <w:tabs>
          <w:tab w:val="num" w:pos="2880"/>
        </w:tabs>
        <w:ind w:left="2880" w:hanging="360"/>
      </w:pPr>
      <w:rPr>
        <w:rFonts w:ascii="Arial" w:hAnsi="Arial" w:hint="default"/>
      </w:rPr>
    </w:lvl>
    <w:lvl w:ilvl="4" w:tplc="562A2194" w:tentative="1">
      <w:start w:val="1"/>
      <w:numFmt w:val="bullet"/>
      <w:lvlText w:val="•"/>
      <w:lvlJc w:val="left"/>
      <w:pPr>
        <w:tabs>
          <w:tab w:val="num" w:pos="3600"/>
        </w:tabs>
        <w:ind w:left="3600" w:hanging="360"/>
      </w:pPr>
      <w:rPr>
        <w:rFonts w:ascii="Arial" w:hAnsi="Arial" w:hint="default"/>
      </w:rPr>
    </w:lvl>
    <w:lvl w:ilvl="5" w:tplc="7F06769E" w:tentative="1">
      <w:start w:val="1"/>
      <w:numFmt w:val="bullet"/>
      <w:lvlText w:val="•"/>
      <w:lvlJc w:val="left"/>
      <w:pPr>
        <w:tabs>
          <w:tab w:val="num" w:pos="4320"/>
        </w:tabs>
        <w:ind w:left="4320" w:hanging="360"/>
      </w:pPr>
      <w:rPr>
        <w:rFonts w:ascii="Arial" w:hAnsi="Arial" w:hint="default"/>
      </w:rPr>
    </w:lvl>
    <w:lvl w:ilvl="6" w:tplc="F372E056" w:tentative="1">
      <w:start w:val="1"/>
      <w:numFmt w:val="bullet"/>
      <w:lvlText w:val="•"/>
      <w:lvlJc w:val="left"/>
      <w:pPr>
        <w:tabs>
          <w:tab w:val="num" w:pos="5040"/>
        </w:tabs>
        <w:ind w:left="5040" w:hanging="360"/>
      </w:pPr>
      <w:rPr>
        <w:rFonts w:ascii="Arial" w:hAnsi="Arial" w:hint="default"/>
      </w:rPr>
    </w:lvl>
    <w:lvl w:ilvl="7" w:tplc="C228EEBE" w:tentative="1">
      <w:start w:val="1"/>
      <w:numFmt w:val="bullet"/>
      <w:lvlText w:val="•"/>
      <w:lvlJc w:val="left"/>
      <w:pPr>
        <w:tabs>
          <w:tab w:val="num" w:pos="5760"/>
        </w:tabs>
        <w:ind w:left="5760" w:hanging="360"/>
      </w:pPr>
      <w:rPr>
        <w:rFonts w:ascii="Arial" w:hAnsi="Arial" w:hint="default"/>
      </w:rPr>
    </w:lvl>
    <w:lvl w:ilvl="8" w:tplc="B67668A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8126EC"/>
    <w:multiLevelType w:val="hybridMultilevel"/>
    <w:tmpl w:val="B4187D7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710B12"/>
    <w:multiLevelType w:val="hybridMultilevel"/>
    <w:tmpl w:val="9AB69E12"/>
    <w:lvl w:ilvl="0" w:tplc="0A0CB4A4">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DD0AC5"/>
    <w:multiLevelType w:val="hybridMultilevel"/>
    <w:tmpl w:val="C652F09E"/>
    <w:lvl w:ilvl="0" w:tplc="621E89A8">
      <w:start w:val="1"/>
      <w:numFmt w:val="decimal"/>
      <w:lvlText w:val="%1)"/>
      <w:lvlJc w:val="left"/>
      <w:pPr>
        <w:ind w:left="720" w:hanging="360"/>
      </w:pPr>
      <w:rPr>
        <w:rFonts w:ascii="Arial" w:hAnsi="Arial" w:cs="Arial" w:hint="default"/>
        <w:b/>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2E48D4"/>
    <w:multiLevelType w:val="hybridMultilevel"/>
    <w:tmpl w:val="9CBA11BE"/>
    <w:lvl w:ilvl="0" w:tplc="04150003">
      <w:start w:val="1"/>
      <w:numFmt w:val="bullet"/>
      <w:lvlText w:val="o"/>
      <w:lvlJc w:val="left"/>
      <w:pPr>
        <w:ind w:left="180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41F8139D"/>
    <w:multiLevelType w:val="hybridMultilevel"/>
    <w:tmpl w:val="6758FC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40A6DE0"/>
    <w:multiLevelType w:val="hybridMultilevel"/>
    <w:tmpl w:val="DF52F71C"/>
    <w:lvl w:ilvl="0" w:tplc="99340D32">
      <w:start w:val="1"/>
      <w:numFmt w:val="bullet"/>
      <w:lvlText w:val="•"/>
      <w:lvlJc w:val="left"/>
      <w:pPr>
        <w:tabs>
          <w:tab w:val="num" w:pos="720"/>
        </w:tabs>
        <w:ind w:left="720" w:hanging="360"/>
      </w:pPr>
      <w:rPr>
        <w:rFonts w:ascii="Arial" w:hAnsi="Arial" w:hint="default"/>
      </w:rPr>
    </w:lvl>
    <w:lvl w:ilvl="1" w:tplc="BC74383C" w:tentative="1">
      <w:start w:val="1"/>
      <w:numFmt w:val="bullet"/>
      <w:lvlText w:val="•"/>
      <w:lvlJc w:val="left"/>
      <w:pPr>
        <w:tabs>
          <w:tab w:val="num" w:pos="1440"/>
        </w:tabs>
        <w:ind w:left="1440" w:hanging="360"/>
      </w:pPr>
      <w:rPr>
        <w:rFonts w:ascii="Arial" w:hAnsi="Arial" w:hint="default"/>
      </w:rPr>
    </w:lvl>
    <w:lvl w:ilvl="2" w:tplc="E4DED012" w:tentative="1">
      <w:start w:val="1"/>
      <w:numFmt w:val="bullet"/>
      <w:lvlText w:val="•"/>
      <w:lvlJc w:val="left"/>
      <w:pPr>
        <w:tabs>
          <w:tab w:val="num" w:pos="2160"/>
        </w:tabs>
        <w:ind w:left="2160" w:hanging="360"/>
      </w:pPr>
      <w:rPr>
        <w:rFonts w:ascii="Arial" w:hAnsi="Arial" w:hint="default"/>
      </w:rPr>
    </w:lvl>
    <w:lvl w:ilvl="3" w:tplc="C10EE5AC" w:tentative="1">
      <w:start w:val="1"/>
      <w:numFmt w:val="bullet"/>
      <w:lvlText w:val="•"/>
      <w:lvlJc w:val="left"/>
      <w:pPr>
        <w:tabs>
          <w:tab w:val="num" w:pos="2880"/>
        </w:tabs>
        <w:ind w:left="2880" w:hanging="360"/>
      </w:pPr>
      <w:rPr>
        <w:rFonts w:ascii="Arial" w:hAnsi="Arial" w:hint="default"/>
      </w:rPr>
    </w:lvl>
    <w:lvl w:ilvl="4" w:tplc="843A0642" w:tentative="1">
      <w:start w:val="1"/>
      <w:numFmt w:val="bullet"/>
      <w:lvlText w:val="•"/>
      <w:lvlJc w:val="left"/>
      <w:pPr>
        <w:tabs>
          <w:tab w:val="num" w:pos="3600"/>
        </w:tabs>
        <w:ind w:left="3600" w:hanging="360"/>
      </w:pPr>
      <w:rPr>
        <w:rFonts w:ascii="Arial" w:hAnsi="Arial" w:hint="default"/>
      </w:rPr>
    </w:lvl>
    <w:lvl w:ilvl="5" w:tplc="768C7E72" w:tentative="1">
      <w:start w:val="1"/>
      <w:numFmt w:val="bullet"/>
      <w:lvlText w:val="•"/>
      <w:lvlJc w:val="left"/>
      <w:pPr>
        <w:tabs>
          <w:tab w:val="num" w:pos="4320"/>
        </w:tabs>
        <w:ind w:left="4320" w:hanging="360"/>
      </w:pPr>
      <w:rPr>
        <w:rFonts w:ascii="Arial" w:hAnsi="Arial" w:hint="default"/>
      </w:rPr>
    </w:lvl>
    <w:lvl w:ilvl="6" w:tplc="7228F124" w:tentative="1">
      <w:start w:val="1"/>
      <w:numFmt w:val="bullet"/>
      <w:lvlText w:val="•"/>
      <w:lvlJc w:val="left"/>
      <w:pPr>
        <w:tabs>
          <w:tab w:val="num" w:pos="5040"/>
        </w:tabs>
        <w:ind w:left="5040" w:hanging="360"/>
      </w:pPr>
      <w:rPr>
        <w:rFonts w:ascii="Arial" w:hAnsi="Arial" w:hint="default"/>
      </w:rPr>
    </w:lvl>
    <w:lvl w:ilvl="7" w:tplc="70A61C68" w:tentative="1">
      <w:start w:val="1"/>
      <w:numFmt w:val="bullet"/>
      <w:lvlText w:val="•"/>
      <w:lvlJc w:val="left"/>
      <w:pPr>
        <w:tabs>
          <w:tab w:val="num" w:pos="5760"/>
        </w:tabs>
        <w:ind w:left="5760" w:hanging="360"/>
      </w:pPr>
      <w:rPr>
        <w:rFonts w:ascii="Arial" w:hAnsi="Arial" w:hint="default"/>
      </w:rPr>
    </w:lvl>
    <w:lvl w:ilvl="8" w:tplc="38C8A52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5D11464"/>
    <w:multiLevelType w:val="hybridMultilevel"/>
    <w:tmpl w:val="8D64CB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3F5D3E"/>
    <w:multiLevelType w:val="hybridMultilevel"/>
    <w:tmpl w:val="D5E43E96"/>
    <w:lvl w:ilvl="0" w:tplc="90CECCB0">
      <w:start w:val="1"/>
      <w:numFmt w:val="bullet"/>
      <w:lvlText w:val="•"/>
      <w:lvlJc w:val="left"/>
      <w:pPr>
        <w:tabs>
          <w:tab w:val="num" w:pos="720"/>
        </w:tabs>
        <w:ind w:left="720" w:hanging="360"/>
      </w:pPr>
      <w:rPr>
        <w:rFonts w:ascii="Arial" w:hAnsi="Arial" w:hint="default"/>
      </w:rPr>
    </w:lvl>
    <w:lvl w:ilvl="1" w:tplc="221E4870" w:tentative="1">
      <w:start w:val="1"/>
      <w:numFmt w:val="bullet"/>
      <w:lvlText w:val="•"/>
      <w:lvlJc w:val="left"/>
      <w:pPr>
        <w:tabs>
          <w:tab w:val="num" w:pos="1440"/>
        </w:tabs>
        <w:ind w:left="1440" w:hanging="360"/>
      </w:pPr>
      <w:rPr>
        <w:rFonts w:ascii="Arial" w:hAnsi="Arial" w:hint="default"/>
      </w:rPr>
    </w:lvl>
    <w:lvl w:ilvl="2" w:tplc="823A540E" w:tentative="1">
      <w:start w:val="1"/>
      <w:numFmt w:val="bullet"/>
      <w:lvlText w:val="•"/>
      <w:lvlJc w:val="left"/>
      <w:pPr>
        <w:tabs>
          <w:tab w:val="num" w:pos="2160"/>
        </w:tabs>
        <w:ind w:left="2160" w:hanging="360"/>
      </w:pPr>
      <w:rPr>
        <w:rFonts w:ascii="Arial" w:hAnsi="Arial" w:hint="default"/>
      </w:rPr>
    </w:lvl>
    <w:lvl w:ilvl="3" w:tplc="2CDEA1EE" w:tentative="1">
      <w:start w:val="1"/>
      <w:numFmt w:val="bullet"/>
      <w:lvlText w:val="•"/>
      <w:lvlJc w:val="left"/>
      <w:pPr>
        <w:tabs>
          <w:tab w:val="num" w:pos="2880"/>
        </w:tabs>
        <w:ind w:left="2880" w:hanging="360"/>
      </w:pPr>
      <w:rPr>
        <w:rFonts w:ascii="Arial" w:hAnsi="Arial" w:hint="default"/>
      </w:rPr>
    </w:lvl>
    <w:lvl w:ilvl="4" w:tplc="CC1E517A" w:tentative="1">
      <w:start w:val="1"/>
      <w:numFmt w:val="bullet"/>
      <w:lvlText w:val="•"/>
      <w:lvlJc w:val="left"/>
      <w:pPr>
        <w:tabs>
          <w:tab w:val="num" w:pos="3600"/>
        </w:tabs>
        <w:ind w:left="3600" w:hanging="360"/>
      </w:pPr>
      <w:rPr>
        <w:rFonts w:ascii="Arial" w:hAnsi="Arial" w:hint="default"/>
      </w:rPr>
    </w:lvl>
    <w:lvl w:ilvl="5" w:tplc="0B1A568E" w:tentative="1">
      <w:start w:val="1"/>
      <w:numFmt w:val="bullet"/>
      <w:lvlText w:val="•"/>
      <w:lvlJc w:val="left"/>
      <w:pPr>
        <w:tabs>
          <w:tab w:val="num" w:pos="4320"/>
        </w:tabs>
        <w:ind w:left="4320" w:hanging="360"/>
      </w:pPr>
      <w:rPr>
        <w:rFonts w:ascii="Arial" w:hAnsi="Arial" w:hint="default"/>
      </w:rPr>
    </w:lvl>
    <w:lvl w:ilvl="6" w:tplc="D6AE6804" w:tentative="1">
      <w:start w:val="1"/>
      <w:numFmt w:val="bullet"/>
      <w:lvlText w:val="•"/>
      <w:lvlJc w:val="left"/>
      <w:pPr>
        <w:tabs>
          <w:tab w:val="num" w:pos="5040"/>
        </w:tabs>
        <w:ind w:left="5040" w:hanging="360"/>
      </w:pPr>
      <w:rPr>
        <w:rFonts w:ascii="Arial" w:hAnsi="Arial" w:hint="default"/>
      </w:rPr>
    </w:lvl>
    <w:lvl w:ilvl="7" w:tplc="DA929E4E" w:tentative="1">
      <w:start w:val="1"/>
      <w:numFmt w:val="bullet"/>
      <w:lvlText w:val="•"/>
      <w:lvlJc w:val="left"/>
      <w:pPr>
        <w:tabs>
          <w:tab w:val="num" w:pos="5760"/>
        </w:tabs>
        <w:ind w:left="5760" w:hanging="360"/>
      </w:pPr>
      <w:rPr>
        <w:rFonts w:ascii="Arial" w:hAnsi="Arial" w:hint="default"/>
      </w:rPr>
    </w:lvl>
    <w:lvl w:ilvl="8" w:tplc="C7E2A33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620594F"/>
    <w:multiLevelType w:val="hybridMultilevel"/>
    <w:tmpl w:val="CD6A03DA"/>
    <w:lvl w:ilvl="0" w:tplc="04150003">
      <w:start w:val="1"/>
      <w:numFmt w:val="bullet"/>
      <w:lvlText w:val="o"/>
      <w:lvlJc w:val="left"/>
      <w:pPr>
        <w:tabs>
          <w:tab w:val="num" w:pos="720"/>
        </w:tabs>
        <w:ind w:left="720" w:hanging="360"/>
      </w:pPr>
      <w:rPr>
        <w:rFonts w:ascii="Courier New" w:hAnsi="Courier New" w:cs="Courier New" w:hint="default"/>
      </w:rPr>
    </w:lvl>
    <w:lvl w:ilvl="1" w:tplc="CB0C0814" w:tentative="1">
      <w:start w:val="1"/>
      <w:numFmt w:val="bullet"/>
      <w:lvlText w:val="-"/>
      <w:lvlJc w:val="left"/>
      <w:pPr>
        <w:tabs>
          <w:tab w:val="num" w:pos="1440"/>
        </w:tabs>
        <w:ind w:left="1440" w:hanging="360"/>
      </w:pPr>
      <w:rPr>
        <w:rFonts w:ascii="Times New Roman" w:hAnsi="Times New Roman" w:hint="default"/>
      </w:rPr>
    </w:lvl>
    <w:lvl w:ilvl="2" w:tplc="20B070D6" w:tentative="1">
      <w:start w:val="1"/>
      <w:numFmt w:val="bullet"/>
      <w:lvlText w:val="-"/>
      <w:lvlJc w:val="left"/>
      <w:pPr>
        <w:tabs>
          <w:tab w:val="num" w:pos="2160"/>
        </w:tabs>
        <w:ind w:left="2160" w:hanging="360"/>
      </w:pPr>
      <w:rPr>
        <w:rFonts w:ascii="Times New Roman" w:hAnsi="Times New Roman" w:hint="default"/>
      </w:rPr>
    </w:lvl>
    <w:lvl w:ilvl="3" w:tplc="3A5E8692" w:tentative="1">
      <w:start w:val="1"/>
      <w:numFmt w:val="bullet"/>
      <w:lvlText w:val="-"/>
      <w:lvlJc w:val="left"/>
      <w:pPr>
        <w:tabs>
          <w:tab w:val="num" w:pos="2880"/>
        </w:tabs>
        <w:ind w:left="2880" w:hanging="360"/>
      </w:pPr>
      <w:rPr>
        <w:rFonts w:ascii="Times New Roman" w:hAnsi="Times New Roman" w:hint="default"/>
      </w:rPr>
    </w:lvl>
    <w:lvl w:ilvl="4" w:tplc="FD30C2DA" w:tentative="1">
      <w:start w:val="1"/>
      <w:numFmt w:val="bullet"/>
      <w:lvlText w:val="-"/>
      <w:lvlJc w:val="left"/>
      <w:pPr>
        <w:tabs>
          <w:tab w:val="num" w:pos="3600"/>
        </w:tabs>
        <w:ind w:left="3600" w:hanging="360"/>
      </w:pPr>
      <w:rPr>
        <w:rFonts w:ascii="Times New Roman" w:hAnsi="Times New Roman" w:hint="default"/>
      </w:rPr>
    </w:lvl>
    <w:lvl w:ilvl="5" w:tplc="C4D82692" w:tentative="1">
      <w:start w:val="1"/>
      <w:numFmt w:val="bullet"/>
      <w:lvlText w:val="-"/>
      <w:lvlJc w:val="left"/>
      <w:pPr>
        <w:tabs>
          <w:tab w:val="num" w:pos="4320"/>
        </w:tabs>
        <w:ind w:left="4320" w:hanging="360"/>
      </w:pPr>
      <w:rPr>
        <w:rFonts w:ascii="Times New Roman" w:hAnsi="Times New Roman" w:hint="default"/>
      </w:rPr>
    </w:lvl>
    <w:lvl w:ilvl="6" w:tplc="0F7426E2" w:tentative="1">
      <w:start w:val="1"/>
      <w:numFmt w:val="bullet"/>
      <w:lvlText w:val="-"/>
      <w:lvlJc w:val="left"/>
      <w:pPr>
        <w:tabs>
          <w:tab w:val="num" w:pos="5040"/>
        </w:tabs>
        <w:ind w:left="5040" w:hanging="360"/>
      </w:pPr>
      <w:rPr>
        <w:rFonts w:ascii="Times New Roman" w:hAnsi="Times New Roman" w:hint="default"/>
      </w:rPr>
    </w:lvl>
    <w:lvl w:ilvl="7" w:tplc="2EF27820" w:tentative="1">
      <w:start w:val="1"/>
      <w:numFmt w:val="bullet"/>
      <w:lvlText w:val="-"/>
      <w:lvlJc w:val="left"/>
      <w:pPr>
        <w:tabs>
          <w:tab w:val="num" w:pos="5760"/>
        </w:tabs>
        <w:ind w:left="5760" w:hanging="360"/>
      </w:pPr>
      <w:rPr>
        <w:rFonts w:ascii="Times New Roman" w:hAnsi="Times New Roman" w:hint="default"/>
      </w:rPr>
    </w:lvl>
    <w:lvl w:ilvl="8" w:tplc="FC947C0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C6B3C90"/>
    <w:multiLevelType w:val="hybridMultilevel"/>
    <w:tmpl w:val="1D1AB3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034032"/>
    <w:multiLevelType w:val="hybridMultilevel"/>
    <w:tmpl w:val="019AC2A2"/>
    <w:lvl w:ilvl="0" w:tplc="441A306E">
      <w:start w:val="1"/>
      <w:numFmt w:val="bullet"/>
      <w:lvlText w:val="•"/>
      <w:lvlJc w:val="left"/>
      <w:pPr>
        <w:tabs>
          <w:tab w:val="num" w:pos="720"/>
        </w:tabs>
        <w:ind w:left="720" w:hanging="360"/>
      </w:pPr>
      <w:rPr>
        <w:rFonts w:ascii="Arial" w:hAnsi="Arial" w:hint="default"/>
      </w:rPr>
    </w:lvl>
    <w:lvl w:ilvl="1" w:tplc="371EDBD2" w:tentative="1">
      <w:start w:val="1"/>
      <w:numFmt w:val="bullet"/>
      <w:lvlText w:val="•"/>
      <w:lvlJc w:val="left"/>
      <w:pPr>
        <w:tabs>
          <w:tab w:val="num" w:pos="1440"/>
        </w:tabs>
        <w:ind w:left="1440" w:hanging="360"/>
      </w:pPr>
      <w:rPr>
        <w:rFonts w:ascii="Arial" w:hAnsi="Arial" w:hint="default"/>
      </w:rPr>
    </w:lvl>
    <w:lvl w:ilvl="2" w:tplc="990A7FEE" w:tentative="1">
      <w:start w:val="1"/>
      <w:numFmt w:val="bullet"/>
      <w:lvlText w:val="•"/>
      <w:lvlJc w:val="left"/>
      <w:pPr>
        <w:tabs>
          <w:tab w:val="num" w:pos="2160"/>
        </w:tabs>
        <w:ind w:left="2160" w:hanging="360"/>
      </w:pPr>
      <w:rPr>
        <w:rFonts w:ascii="Arial" w:hAnsi="Arial" w:hint="default"/>
      </w:rPr>
    </w:lvl>
    <w:lvl w:ilvl="3" w:tplc="34ACF062" w:tentative="1">
      <w:start w:val="1"/>
      <w:numFmt w:val="bullet"/>
      <w:lvlText w:val="•"/>
      <w:lvlJc w:val="left"/>
      <w:pPr>
        <w:tabs>
          <w:tab w:val="num" w:pos="2880"/>
        </w:tabs>
        <w:ind w:left="2880" w:hanging="360"/>
      </w:pPr>
      <w:rPr>
        <w:rFonts w:ascii="Arial" w:hAnsi="Arial" w:hint="default"/>
      </w:rPr>
    </w:lvl>
    <w:lvl w:ilvl="4" w:tplc="7794FACE" w:tentative="1">
      <w:start w:val="1"/>
      <w:numFmt w:val="bullet"/>
      <w:lvlText w:val="•"/>
      <w:lvlJc w:val="left"/>
      <w:pPr>
        <w:tabs>
          <w:tab w:val="num" w:pos="3600"/>
        </w:tabs>
        <w:ind w:left="3600" w:hanging="360"/>
      </w:pPr>
      <w:rPr>
        <w:rFonts w:ascii="Arial" w:hAnsi="Arial" w:hint="default"/>
      </w:rPr>
    </w:lvl>
    <w:lvl w:ilvl="5" w:tplc="658ACEEA" w:tentative="1">
      <w:start w:val="1"/>
      <w:numFmt w:val="bullet"/>
      <w:lvlText w:val="•"/>
      <w:lvlJc w:val="left"/>
      <w:pPr>
        <w:tabs>
          <w:tab w:val="num" w:pos="4320"/>
        </w:tabs>
        <w:ind w:left="4320" w:hanging="360"/>
      </w:pPr>
      <w:rPr>
        <w:rFonts w:ascii="Arial" w:hAnsi="Arial" w:hint="default"/>
      </w:rPr>
    </w:lvl>
    <w:lvl w:ilvl="6" w:tplc="9E824B62" w:tentative="1">
      <w:start w:val="1"/>
      <w:numFmt w:val="bullet"/>
      <w:lvlText w:val="•"/>
      <w:lvlJc w:val="left"/>
      <w:pPr>
        <w:tabs>
          <w:tab w:val="num" w:pos="5040"/>
        </w:tabs>
        <w:ind w:left="5040" w:hanging="360"/>
      </w:pPr>
      <w:rPr>
        <w:rFonts w:ascii="Arial" w:hAnsi="Arial" w:hint="default"/>
      </w:rPr>
    </w:lvl>
    <w:lvl w:ilvl="7" w:tplc="43E28668" w:tentative="1">
      <w:start w:val="1"/>
      <w:numFmt w:val="bullet"/>
      <w:lvlText w:val="•"/>
      <w:lvlJc w:val="left"/>
      <w:pPr>
        <w:tabs>
          <w:tab w:val="num" w:pos="5760"/>
        </w:tabs>
        <w:ind w:left="5760" w:hanging="360"/>
      </w:pPr>
      <w:rPr>
        <w:rFonts w:ascii="Arial" w:hAnsi="Arial" w:hint="default"/>
      </w:rPr>
    </w:lvl>
    <w:lvl w:ilvl="8" w:tplc="C11CFF9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7061DF0"/>
    <w:multiLevelType w:val="hybridMultilevel"/>
    <w:tmpl w:val="6302B8C8"/>
    <w:lvl w:ilvl="0" w:tplc="04150001">
      <w:start w:val="1"/>
      <w:numFmt w:val="bullet"/>
      <w:lvlText w:val=""/>
      <w:lvlJc w:val="left"/>
      <w:pPr>
        <w:tabs>
          <w:tab w:val="num" w:pos="720"/>
        </w:tabs>
        <w:ind w:left="720" w:hanging="360"/>
      </w:pPr>
      <w:rPr>
        <w:rFonts w:ascii="Symbol" w:hAnsi="Symbol" w:hint="default"/>
      </w:rPr>
    </w:lvl>
    <w:lvl w:ilvl="1" w:tplc="CB0C0814" w:tentative="1">
      <w:start w:val="1"/>
      <w:numFmt w:val="bullet"/>
      <w:lvlText w:val="-"/>
      <w:lvlJc w:val="left"/>
      <w:pPr>
        <w:tabs>
          <w:tab w:val="num" w:pos="1440"/>
        </w:tabs>
        <w:ind w:left="1440" w:hanging="360"/>
      </w:pPr>
      <w:rPr>
        <w:rFonts w:ascii="Times New Roman" w:hAnsi="Times New Roman" w:hint="default"/>
      </w:rPr>
    </w:lvl>
    <w:lvl w:ilvl="2" w:tplc="20B070D6" w:tentative="1">
      <w:start w:val="1"/>
      <w:numFmt w:val="bullet"/>
      <w:lvlText w:val="-"/>
      <w:lvlJc w:val="left"/>
      <w:pPr>
        <w:tabs>
          <w:tab w:val="num" w:pos="2160"/>
        </w:tabs>
        <w:ind w:left="2160" w:hanging="360"/>
      </w:pPr>
      <w:rPr>
        <w:rFonts w:ascii="Times New Roman" w:hAnsi="Times New Roman" w:hint="default"/>
      </w:rPr>
    </w:lvl>
    <w:lvl w:ilvl="3" w:tplc="3A5E8692" w:tentative="1">
      <w:start w:val="1"/>
      <w:numFmt w:val="bullet"/>
      <w:lvlText w:val="-"/>
      <w:lvlJc w:val="left"/>
      <w:pPr>
        <w:tabs>
          <w:tab w:val="num" w:pos="2880"/>
        </w:tabs>
        <w:ind w:left="2880" w:hanging="360"/>
      </w:pPr>
      <w:rPr>
        <w:rFonts w:ascii="Times New Roman" w:hAnsi="Times New Roman" w:hint="default"/>
      </w:rPr>
    </w:lvl>
    <w:lvl w:ilvl="4" w:tplc="FD30C2DA" w:tentative="1">
      <w:start w:val="1"/>
      <w:numFmt w:val="bullet"/>
      <w:lvlText w:val="-"/>
      <w:lvlJc w:val="left"/>
      <w:pPr>
        <w:tabs>
          <w:tab w:val="num" w:pos="3600"/>
        </w:tabs>
        <w:ind w:left="3600" w:hanging="360"/>
      </w:pPr>
      <w:rPr>
        <w:rFonts w:ascii="Times New Roman" w:hAnsi="Times New Roman" w:hint="default"/>
      </w:rPr>
    </w:lvl>
    <w:lvl w:ilvl="5" w:tplc="C4D82692" w:tentative="1">
      <w:start w:val="1"/>
      <w:numFmt w:val="bullet"/>
      <w:lvlText w:val="-"/>
      <w:lvlJc w:val="left"/>
      <w:pPr>
        <w:tabs>
          <w:tab w:val="num" w:pos="4320"/>
        </w:tabs>
        <w:ind w:left="4320" w:hanging="360"/>
      </w:pPr>
      <w:rPr>
        <w:rFonts w:ascii="Times New Roman" w:hAnsi="Times New Roman" w:hint="default"/>
      </w:rPr>
    </w:lvl>
    <w:lvl w:ilvl="6" w:tplc="0F7426E2" w:tentative="1">
      <w:start w:val="1"/>
      <w:numFmt w:val="bullet"/>
      <w:lvlText w:val="-"/>
      <w:lvlJc w:val="left"/>
      <w:pPr>
        <w:tabs>
          <w:tab w:val="num" w:pos="5040"/>
        </w:tabs>
        <w:ind w:left="5040" w:hanging="360"/>
      </w:pPr>
      <w:rPr>
        <w:rFonts w:ascii="Times New Roman" w:hAnsi="Times New Roman" w:hint="default"/>
      </w:rPr>
    </w:lvl>
    <w:lvl w:ilvl="7" w:tplc="2EF27820" w:tentative="1">
      <w:start w:val="1"/>
      <w:numFmt w:val="bullet"/>
      <w:lvlText w:val="-"/>
      <w:lvlJc w:val="left"/>
      <w:pPr>
        <w:tabs>
          <w:tab w:val="num" w:pos="5760"/>
        </w:tabs>
        <w:ind w:left="5760" w:hanging="360"/>
      </w:pPr>
      <w:rPr>
        <w:rFonts w:ascii="Times New Roman" w:hAnsi="Times New Roman" w:hint="default"/>
      </w:rPr>
    </w:lvl>
    <w:lvl w:ilvl="8" w:tplc="FC947C0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F931D6F"/>
    <w:multiLevelType w:val="hybridMultilevel"/>
    <w:tmpl w:val="B714E7EA"/>
    <w:lvl w:ilvl="0" w:tplc="9F16B510">
      <w:start w:val="1"/>
      <w:numFmt w:val="bullet"/>
      <w:lvlText w:val="-"/>
      <w:lvlJc w:val="left"/>
      <w:pPr>
        <w:tabs>
          <w:tab w:val="num" w:pos="720"/>
        </w:tabs>
        <w:ind w:left="720" w:hanging="360"/>
      </w:pPr>
      <w:rPr>
        <w:rFonts w:ascii="Times New Roman" w:hAnsi="Times New Roman" w:hint="default"/>
      </w:rPr>
    </w:lvl>
    <w:lvl w:ilvl="1" w:tplc="CB0C0814" w:tentative="1">
      <w:start w:val="1"/>
      <w:numFmt w:val="bullet"/>
      <w:lvlText w:val="-"/>
      <w:lvlJc w:val="left"/>
      <w:pPr>
        <w:tabs>
          <w:tab w:val="num" w:pos="1440"/>
        </w:tabs>
        <w:ind w:left="1440" w:hanging="360"/>
      </w:pPr>
      <w:rPr>
        <w:rFonts w:ascii="Times New Roman" w:hAnsi="Times New Roman" w:hint="default"/>
      </w:rPr>
    </w:lvl>
    <w:lvl w:ilvl="2" w:tplc="20B070D6" w:tentative="1">
      <w:start w:val="1"/>
      <w:numFmt w:val="bullet"/>
      <w:lvlText w:val="-"/>
      <w:lvlJc w:val="left"/>
      <w:pPr>
        <w:tabs>
          <w:tab w:val="num" w:pos="2160"/>
        </w:tabs>
        <w:ind w:left="2160" w:hanging="360"/>
      </w:pPr>
      <w:rPr>
        <w:rFonts w:ascii="Times New Roman" w:hAnsi="Times New Roman" w:hint="default"/>
      </w:rPr>
    </w:lvl>
    <w:lvl w:ilvl="3" w:tplc="3A5E8692" w:tentative="1">
      <w:start w:val="1"/>
      <w:numFmt w:val="bullet"/>
      <w:lvlText w:val="-"/>
      <w:lvlJc w:val="left"/>
      <w:pPr>
        <w:tabs>
          <w:tab w:val="num" w:pos="2880"/>
        </w:tabs>
        <w:ind w:left="2880" w:hanging="360"/>
      </w:pPr>
      <w:rPr>
        <w:rFonts w:ascii="Times New Roman" w:hAnsi="Times New Roman" w:hint="default"/>
      </w:rPr>
    </w:lvl>
    <w:lvl w:ilvl="4" w:tplc="FD30C2DA" w:tentative="1">
      <w:start w:val="1"/>
      <w:numFmt w:val="bullet"/>
      <w:lvlText w:val="-"/>
      <w:lvlJc w:val="left"/>
      <w:pPr>
        <w:tabs>
          <w:tab w:val="num" w:pos="3600"/>
        </w:tabs>
        <w:ind w:left="3600" w:hanging="360"/>
      </w:pPr>
      <w:rPr>
        <w:rFonts w:ascii="Times New Roman" w:hAnsi="Times New Roman" w:hint="default"/>
      </w:rPr>
    </w:lvl>
    <w:lvl w:ilvl="5" w:tplc="C4D82692" w:tentative="1">
      <w:start w:val="1"/>
      <w:numFmt w:val="bullet"/>
      <w:lvlText w:val="-"/>
      <w:lvlJc w:val="left"/>
      <w:pPr>
        <w:tabs>
          <w:tab w:val="num" w:pos="4320"/>
        </w:tabs>
        <w:ind w:left="4320" w:hanging="360"/>
      </w:pPr>
      <w:rPr>
        <w:rFonts w:ascii="Times New Roman" w:hAnsi="Times New Roman" w:hint="default"/>
      </w:rPr>
    </w:lvl>
    <w:lvl w:ilvl="6" w:tplc="0F7426E2" w:tentative="1">
      <w:start w:val="1"/>
      <w:numFmt w:val="bullet"/>
      <w:lvlText w:val="-"/>
      <w:lvlJc w:val="left"/>
      <w:pPr>
        <w:tabs>
          <w:tab w:val="num" w:pos="5040"/>
        </w:tabs>
        <w:ind w:left="5040" w:hanging="360"/>
      </w:pPr>
      <w:rPr>
        <w:rFonts w:ascii="Times New Roman" w:hAnsi="Times New Roman" w:hint="default"/>
      </w:rPr>
    </w:lvl>
    <w:lvl w:ilvl="7" w:tplc="2EF27820" w:tentative="1">
      <w:start w:val="1"/>
      <w:numFmt w:val="bullet"/>
      <w:lvlText w:val="-"/>
      <w:lvlJc w:val="left"/>
      <w:pPr>
        <w:tabs>
          <w:tab w:val="num" w:pos="5760"/>
        </w:tabs>
        <w:ind w:left="5760" w:hanging="360"/>
      </w:pPr>
      <w:rPr>
        <w:rFonts w:ascii="Times New Roman" w:hAnsi="Times New Roman" w:hint="default"/>
      </w:rPr>
    </w:lvl>
    <w:lvl w:ilvl="8" w:tplc="FC947C0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14A6979"/>
    <w:multiLevelType w:val="hybridMultilevel"/>
    <w:tmpl w:val="14123DC4"/>
    <w:lvl w:ilvl="0" w:tplc="0776801C">
      <w:start w:val="1"/>
      <w:numFmt w:val="bullet"/>
      <w:lvlText w:val="•"/>
      <w:lvlJc w:val="left"/>
      <w:pPr>
        <w:tabs>
          <w:tab w:val="num" w:pos="720"/>
        </w:tabs>
        <w:ind w:left="720" w:hanging="360"/>
      </w:pPr>
      <w:rPr>
        <w:rFonts w:ascii="Arial" w:hAnsi="Arial" w:hint="default"/>
      </w:rPr>
    </w:lvl>
    <w:lvl w:ilvl="1" w:tplc="241481D6" w:tentative="1">
      <w:start w:val="1"/>
      <w:numFmt w:val="bullet"/>
      <w:lvlText w:val="•"/>
      <w:lvlJc w:val="left"/>
      <w:pPr>
        <w:tabs>
          <w:tab w:val="num" w:pos="1440"/>
        </w:tabs>
        <w:ind w:left="1440" w:hanging="360"/>
      </w:pPr>
      <w:rPr>
        <w:rFonts w:ascii="Arial" w:hAnsi="Arial" w:hint="default"/>
      </w:rPr>
    </w:lvl>
    <w:lvl w:ilvl="2" w:tplc="8C482296" w:tentative="1">
      <w:start w:val="1"/>
      <w:numFmt w:val="bullet"/>
      <w:lvlText w:val="•"/>
      <w:lvlJc w:val="left"/>
      <w:pPr>
        <w:tabs>
          <w:tab w:val="num" w:pos="2160"/>
        </w:tabs>
        <w:ind w:left="2160" w:hanging="360"/>
      </w:pPr>
      <w:rPr>
        <w:rFonts w:ascii="Arial" w:hAnsi="Arial" w:hint="default"/>
      </w:rPr>
    </w:lvl>
    <w:lvl w:ilvl="3" w:tplc="5F3044AE" w:tentative="1">
      <w:start w:val="1"/>
      <w:numFmt w:val="bullet"/>
      <w:lvlText w:val="•"/>
      <w:lvlJc w:val="left"/>
      <w:pPr>
        <w:tabs>
          <w:tab w:val="num" w:pos="2880"/>
        </w:tabs>
        <w:ind w:left="2880" w:hanging="360"/>
      </w:pPr>
      <w:rPr>
        <w:rFonts w:ascii="Arial" w:hAnsi="Arial" w:hint="default"/>
      </w:rPr>
    </w:lvl>
    <w:lvl w:ilvl="4" w:tplc="2444BA4A" w:tentative="1">
      <w:start w:val="1"/>
      <w:numFmt w:val="bullet"/>
      <w:lvlText w:val="•"/>
      <w:lvlJc w:val="left"/>
      <w:pPr>
        <w:tabs>
          <w:tab w:val="num" w:pos="3600"/>
        </w:tabs>
        <w:ind w:left="3600" w:hanging="360"/>
      </w:pPr>
      <w:rPr>
        <w:rFonts w:ascii="Arial" w:hAnsi="Arial" w:hint="default"/>
      </w:rPr>
    </w:lvl>
    <w:lvl w:ilvl="5" w:tplc="35100BFA" w:tentative="1">
      <w:start w:val="1"/>
      <w:numFmt w:val="bullet"/>
      <w:lvlText w:val="•"/>
      <w:lvlJc w:val="left"/>
      <w:pPr>
        <w:tabs>
          <w:tab w:val="num" w:pos="4320"/>
        </w:tabs>
        <w:ind w:left="4320" w:hanging="360"/>
      </w:pPr>
      <w:rPr>
        <w:rFonts w:ascii="Arial" w:hAnsi="Arial" w:hint="default"/>
      </w:rPr>
    </w:lvl>
    <w:lvl w:ilvl="6" w:tplc="FB86F0CA" w:tentative="1">
      <w:start w:val="1"/>
      <w:numFmt w:val="bullet"/>
      <w:lvlText w:val="•"/>
      <w:lvlJc w:val="left"/>
      <w:pPr>
        <w:tabs>
          <w:tab w:val="num" w:pos="5040"/>
        </w:tabs>
        <w:ind w:left="5040" w:hanging="360"/>
      </w:pPr>
      <w:rPr>
        <w:rFonts w:ascii="Arial" w:hAnsi="Arial" w:hint="default"/>
      </w:rPr>
    </w:lvl>
    <w:lvl w:ilvl="7" w:tplc="F9AE3C4A" w:tentative="1">
      <w:start w:val="1"/>
      <w:numFmt w:val="bullet"/>
      <w:lvlText w:val="•"/>
      <w:lvlJc w:val="left"/>
      <w:pPr>
        <w:tabs>
          <w:tab w:val="num" w:pos="5760"/>
        </w:tabs>
        <w:ind w:left="5760" w:hanging="360"/>
      </w:pPr>
      <w:rPr>
        <w:rFonts w:ascii="Arial" w:hAnsi="Arial" w:hint="default"/>
      </w:rPr>
    </w:lvl>
    <w:lvl w:ilvl="8" w:tplc="2F648D2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CF4638"/>
    <w:multiLevelType w:val="hybridMultilevel"/>
    <w:tmpl w:val="121CFE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1"/>
  </w:num>
  <w:num w:numId="2">
    <w:abstractNumId w:val="4"/>
  </w:num>
  <w:num w:numId="3">
    <w:abstractNumId w:val="9"/>
  </w:num>
  <w:num w:numId="4">
    <w:abstractNumId w:val="1"/>
  </w:num>
  <w:num w:numId="5">
    <w:abstractNumId w:val="18"/>
  </w:num>
  <w:num w:numId="6">
    <w:abstractNumId w:val="8"/>
  </w:num>
  <w:num w:numId="7">
    <w:abstractNumId w:val="10"/>
  </w:num>
  <w:num w:numId="8">
    <w:abstractNumId w:val="0"/>
  </w:num>
  <w:num w:numId="9">
    <w:abstractNumId w:val="15"/>
  </w:num>
  <w:num w:numId="10">
    <w:abstractNumId w:val="5"/>
  </w:num>
  <w:num w:numId="11">
    <w:abstractNumId w:val="3"/>
  </w:num>
  <w:num w:numId="12">
    <w:abstractNumId w:val="17"/>
  </w:num>
  <w:num w:numId="13">
    <w:abstractNumId w:val="2"/>
  </w:num>
  <w:num w:numId="14">
    <w:abstractNumId w:val="12"/>
  </w:num>
  <w:num w:numId="15">
    <w:abstractNumId w:val="13"/>
  </w:num>
  <w:num w:numId="16">
    <w:abstractNumId w:val="16"/>
  </w:num>
  <w:num w:numId="17">
    <w:abstractNumId w:val="6"/>
  </w:num>
  <w:num w:numId="18">
    <w:abstractNumId w:val="19"/>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4A8"/>
    <w:rsid w:val="00056AE3"/>
    <w:rsid w:val="000C213D"/>
    <w:rsid w:val="00104EF3"/>
    <w:rsid w:val="0010578E"/>
    <w:rsid w:val="001611A5"/>
    <w:rsid w:val="003654A8"/>
    <w:rsid w:val="003D7DA6"/>
    <w:rsid w:val="004B7E4F"/>
    <w:rsid w:val="004D71A8"/>
    <w:rsid w:val="006E360A"/>
    <w:rsid w:val="006E6BB9"/>
    <w:rsid w:val="0093039B"/>
    <w:rsid w:val="00936F11"/>
    <w:rsid w:val="00AD220B"/>
    <w:rsid w:val="00C90832"/>
    <w:rsid w:val="00D43FFA"/>
    <w:rsid w:val="00E8665A"/>
    <w:rsid w:val="00E96905"/>
    <w:rsid w:val="00EE0D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278CA"/>
  <w15:docId w15:val="{91882907-8E75-41F1-8631-655F0B878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936F11"/>
    <w:pPr>
      <w:keepNext/>
      <w:keepLines/>
      <w:spacing w:before="240" w:after="240" w:line="360" w:lineRule="auto"/>
      <w:jc w:val="both"/>
      <w:outlineLvl w:val="1"/>
    </w:pPr>
    <w:rPr>
      <w:rFonts w:ascii="Times New Roman" w:eastAsiaTheme="majorEastAsia" w:hAnsi="Times New Roman" w:cstheme="majorBidi"/>
      <w:b/>
      <w:kern w:val="2"/>
      <w:sz w:val="24"/>
      <w:szCs w:val="3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54A8"/>
    <w:pPr>
      <w:ind w:left="720"/>
      <w:contextualSpacing/>
    </w:pPr>
  </w:style>
  <w:style w:type="paragraph" w:styleId="Tekstprzypisukocowego">
    <w:name w:val="endnote text"/>
    <w:basedOn w:val="Normalny"/>
    <w:link w:val="TekstprzypisukocowegoZnak"/>
    <w:uiPriority w:val="99"/>
    <w:semiHidden/>
    <w:unhideWhenUsed/>
    <w:rsid w:val="00EE0D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E0D58"/>
    <w:rPr>
      <w:sz w:val="20"/>
      <w:szCs w:val="20"/>
    </w:rPr>
  </w:style>
  <w:style w:type="character" w:styleId="Odwoanieprzypisukocowego">
    <w:name w:val="endnote reference"/>
    <w:basedOn w:val="Domylnaczcionkaakapitu"/>
    <w:uiPriority w:val="99"/>
    <w:semiHidden/>
    <w:unhideWhenUsed/>
    <w:rsid w:val="00EE0D58"/>
    <w:rPr>
      <w:vertAlign w:val="superscript"/>
    </w:rPr>
  </w:style>
  <w:style w:type="table" w:customStyle="1" w:styleId="Tabela-Siatka1">
    <w:name w:val="Tabela - Siatka1"/>
    <w:basedOn w:val="Standardowy"/>
    <w:next w:val="Tabela-Siatka"/>
    <w:uiPriority w:val="39"/>
    <w:rsid w:val="00936F1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36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936F11"/>
    <w:rPr>
      <w:rFonts w:ascii="Times New Roman" w:eastAsiaTheme="majorEastAsia" w:hAnsi="Times New Roman" w:cstheme="majorBidi"/>
      <w:b/>
      <w:kern w:val="2"/>
      <w:sz w:val="24"/>
      <w:szCs w:val="32"/>
      <w14:ligatures w14:val="standardContextual"/>
    </w:rPr>
  </w:style>
  <w:style w:type="paragraph" w:customStyle="1" w:styleId="Podpunkty">
    <w:name w:val="Podpunkty"/>
    <w:next w:val="Normalny"/>
    <w:link w:val="PodpunktyZnak"/>
    <w:qFormat/>
    <w:rsid w:val="00936F11"/>
    <w:pPr>
      <w:spacing w:after="120" w:line="360" w:lineRule="auto"/>
      <w:jc w:val="both"/>
    </w:pPr>
    <w:rPr>
      <w:rFonts w:ascii="Times New Roman" w:hAnsi="Times New Roman" w:cs="Times New Roman"/>
      <w:b/>
      <w:kern w:val="2"/>
      <w:sz w:val="24"/>
      <w:szCs w:val="24"/>
      <w:lang w:eastAsia="pl-PL"/>
      <w14:ligatures w14:val="standardContextual"/>
    </w:rPr>
  </w:style>
  <w:style w:type="character" w:customStyle="1" w:styleId="PodpunktyZnak">
    <w:name w:val="Podpunkty Znak"/>
    <w:basedOn w:val="Domylnaczcionkaakapitu"/>
    <w:link w:val="Podpunkty"/>
    <w:rsid w:val="00936F11"/>
    <w:rPr>
      <w:rFonts w:ascii="Times New Roman" w:hAnsi="Times New Roman" w:cs="Times New Roman"/>
      <w:b/>
      <w:kern w:val="2"/>
      <w:sz w:val="24"/>
      <w:szCs w:val="24"/>
      <w:lang w:eastAsia="pl-P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57887">
      <w:bodyDiv w:val="1"/>
      <w:marLeft w:val="0"/>
      <w:marRight w:val="0"/>
      <w:marTop w:val="0"/>
      <w:marBottom w:val="0"/>
      <w:divBdr>
        <w:top w:val="none" w:sz="0" w:space="0" w:color="auto"/>
        <w:left w:val="none" w:sz="0" w:space="0" w:color="auto"/>
        <w:bottom w:val="none" w:sz="0" w:space="0" w:color="auto"/>
        <w:right w:val="none" w:sz="0" w:space="0" w:color="auto"/>
      </w:divBdr>
      <w:divsChild>
        <w:div w:id="1088426957">
          <w:marLeft w:val="446"/>
          <w:marRight w:val="0"/>
          <w:marTop w:val="0"/>
          <w:marBottom w:val="0"/>
          <w:divBdr>
            <w:top w:val="none" w:sz="0" w:space="0" w:color="auto"/>
            <w:left w:val="none" w:sz="0" w:space="0" w:color="auto"/>
            <w:bottom w:val="none" w:sz="0" w:space="0" w:color="auto"/>
            <w:right w:val="none" w:sz="0" w:space="0" w:color="auto"/>
          </w:divBdr>
        </w:div>
        <w:div w:id="310988106">
          <w:marLeft w:val="446"/>
          <w:marRight w:val="0"/>
          <w:marTop w:val="0"/>
          <w:marBottom w:val="0"/>
          <w:divBdr>
            <w:top w:val="none" w:sz="0" w:space="0" w:color="auto"/>
            <w:left w:val="none" w:sz="0" w:space="0" w:color="auto"/>
            <w:bottom w:val="none" w:sz="0" w:space="0" w:color="auto"/>
            <w:right w:val="none" w:sz="0" w:space="0" w:color="auto"/>
          </w:divBdr>
        </w:div>
        <w:div w:id="1965574688">
          <w:marLeft w:val="446"/>
          <w:marRight w:val="0"/>
          <w:marTop w:val="0"/>
          <w:marBottom w:val="0"/>
          <w:divBdr>
            <w:top w:val="none" w:sz="0" w:space="0" w:color="auto"/>
            <w:left w:val="none" w:sz="0" w:space="0" w:color="auto"/>
            <w:bottom w:val="none" w:sz="0" w:space="0" w:color="auto"/>
            <w:right w:val="none" w:sz="0" w:space="0" w:color="auto"/>
          </w:divBdr>
        </w:div>
        <w:div w:id="1383016164">
          <w:marLeft w:val="446"/>
          <w:marRight w:val="0"/>
          <w:marTop w:val="0"/>
          <w:marBottom w:val="0"/>
          <w:divBdr>
            <w:top w:val="none" w:sz="0" w:space="0" w:color="auto"/>
            <w:left w:val="none" w:sz="0" w:space="0" w:color="auto"/>
            <w:bottom w:val="none" w:sz="0" w:space="0" w:color="auto"/>
            <w:right w:val="none" w:sz="0" w:space="0" w:color="auto"/>
          </w:divBdr>
        </w:div>
      </w:divsChild>
    </w:div>
    <w:div w:id="921379935">
      <w:bodyDiv w:val="1"/>
      <w:marLeft w:val="0"/>
      <w:marRight w:val="0"/>
      <w:marTop w:val="0"/>
      <w:marBottom w:val="0"/>
      <w:divBdr>
        <w:top w:val="none" w:sz="0" w:space="0" w:color="auto"/>
        <w:left w:val="none" w:sz="0" w:space="0" w:color="auto"/>
        <w:bottom w:val="none" w:sz="0" w:space="0" w:color="auto"/>
        <w:right w:val="none" w:sz="0" w:space="0" w:color="auto"/>
      </w:divBdr>
      <w:divsChild>
        <w:div w:id="2137947913">
          <w:marLeft w:val="446"/>
          <w:marRight w:val="0"/>
          <w:marTop w:val="0"/>
          <w:marBottom w:val="0"/>
          <w:divBdr>
            <w:top w:val="none" w:sz="0" w:space="0" w:color="auto"/>
            <w:left w:val="none" w:sz="0" w:space="0" w:color="auto"/>
            <w:bottom w:val="none" w:sz="0" w:space="0" w:color="auto"/>
            <w:right w:val="none" w:sz="0" w:space="0" w:color="auto"/>
          </w:divBdr>
        </w:div>
      </w:divsChild>
    </w:div>
    <w:div w:id="1200896483">
      <w:bodyDiv w:val="1"/>
      <w:marLeft w:val="0"/>
      <w:marRight w:val="0"/>
      <w:marTop w:val="0"/>
      <w:marBottom w:val="0"/>
      <w:divBdr>
        <w:top w:val="none" w:sz="0" w:space="0" w:color="auto"/>
        <w:left w:val="none" w:sz="0" w:space="0" w:color="auto"/>
        <w:bottom w:val="none" w:sz="0" w:space="0" w:color="auto"/>
        <w:right w:val="none" w:sz="0" w:space="0" w:color="auto"/>
      </w:divBdr>
      <w:divsChild>
        <w:div w:id="573899061">
          <w:marLeft w:val="446"/>
          <w:marRight w:val="0"/>
          <w:marTop w:val="0"/>
          <w:marBottom w:val="0"/>
          <w:divBdr>
            <w:top w:val="none" w:sz="0" w:space="0" w:color="auto"/>
            <w:left w:val="none" w:sz="0" w:space="0" w:color="auto"/>
            <w:bottom w:val="none" w:sz="0" w:space="0" w:color="auto"/>
            <w:right w:val="none" w:sz="0" w:space="0" w:color="auto"/>
          </w:divBdr>
        </w:div>
        <w:div w:id="1764691517">
          <w:marLeft w:val="446"/>
          <w:marRight w:val="0"/>
          <w:marTop w:val="0"/>
          <w:marBottom w:val="0"/>
          <w:divBdr>
            <w:top w:val="none" w:sz="0" w:space="0" w:color="auto"/>
            <w:left w:val="none" w:sz="0" w:space="0" w:color="auto"/>
            <w:bottom w:val="none" w:sz="0" w:space="0" w:color="auto"/>
            <w:right w:val="none" w:sz="0" w:space="0" w:color="auto"/>
          </w:divBdr>
        </w:div>
        <w:div w:id="1032994302">
          <w:marLeft w:val="446"/>
          <w:marRight w:val="0"/>
          <w:marTop w:val="0"/>
          <w:marBottom w:val="0"/>
          <w:divBdr>
            <w:top w:val="none" w:sz="0" w:space="0" w:color="auto"/>
            <w:left w:val="none" w:sz="0" w:space="0" w:color="auto"/>
            <w:bottom w:val="none" w:sz="0" w:space="0" w:color="auto"/>
            <w:right w:val="none" w:sz="0" w:space="0" w:color="auto"/>
          </w:divBdr>
        </w:div>
        <w:div w:id="1309282257">
          <w:marLeft w:val="446"/>
          <w:marRight w:val="0"/>
          <w:marTop w:val="0"/>
          <w:marBottom w:val="0"/>
          <w:divBdr>
            <w:top w:val="none" w:sz="0" w:space="0" w:color="auto"/>
            <w:left w:val="none" w:sz="0" w:space="0" w:color="auto"/>
            <w:bottom w:val="none" w:sz="0" w:space="0" w:color="auto"/>
            <w:right w:val="none" w:sz="0" w:space="0" w:color="auto"/>
          </w:divBdr>
        </w:div>
        <w:div w:id="1499223909">
          <w:marLeft w:val="446"/>
          <w:marRight w:val="0"/>
          <w:marTop w:val="0"/>
          <w:marBottom w:val="0"/>
          <w:divBdr>
            <w:top w:val="none" w:sz="0" w:space="0" w:color="auto"/>
            <w:left w:val="none" w:sz="0" w:space="0" w:color="auto"/>
            <w:bottom w:val="none" w:sz="0" w:space="0" w:color="auto"/>
            <w:right w:val="none" w:sz="0" w:space="0" w:color="auto"/>
          </w:divBdr>
        </w:div>
        <w:div w:id="1285306770">
          <w:marLeft w:val="446"/>
          <w:marRight w:val="0"/>
          <w:marTop w:val="0"/>
          <w:marBottom w:val="0"/>
          <w:divBdr>
            <w:top w:val="none" w:sz="0" w:space="0" w:color="auto"/>
            <w:left w:val="none" w:sz="0" w:space="0" w:color="auto"/>
            <w:bottom w:val="none" w:sz="0" w:space="0" w:color="auto"/>
            <w:right w:val="none" w:sz="0" w:space="0" w:color="auto"/>
          </w:divBdr>
        </w:div>
        <w:div w:id="1799643945">
          <w:marLeft w:val="446"/>
          <w:marRight w:val="0"/>
          <w:marTop w:val="0"/>
          <w:marBottom w:val="0"/>
          <w:divBdr>
            <w:top w:val="none" w:sz="0" w:space="0" w:color="auto"/>
            <w:left w:val="none" w:sz="0" w:space="0" w:color="auto"/>
            <w:bottom w:val="none" w:sz="0" w:space="0" w:color="auto"/>
            <w:right w:val="none" w:sz="0" w:space="0" w:color="auto"/>
          </w:divBdr>
        </w:div>
      </w:divsChild>
    </w:div>
    <w:div w:id="1257523383">
      <w:bodyDiv w:val="1"/>
      <w:marLeft w:val="0"/>
      <w:marRight w:val="0"/>
      <w:marTop w:val="0"/>
      <w:marBottom w:val="0"/>
      <w:divBdr>
        <w:top w:val="none" w:sz="0" w:space="0" w:color="auto"/>
        <w:left w:val="none" w:sz="0" w:space="0" w:color="auto"/>
        <w:bottom w:val="none" w:sz="0" w:space="0" w:color="auto"/>
        <w:right w:val="none" w:sz="0" w:space="0" w:color="auto"/>
      </w:divBdr>
      <w:divsChild>
        <w:div w:id="961689034">
          <w:marLeft w:val="446"/>
          <w:marRight w:val="0"/>
          <w:marTop w:val="120"/>
          <w:marBottom w:val="120"/>
          <w:divBdr>
            <w:top w:val="none" w:sz="0" w:space="0" w:color="auto"/>
            <w:left w:val="none" w:sz="0" w:space="0" w:color="auto"/>
            <w:bottom w:val="none" w:sz="0" w:space="0" w:color="auto"/>
            <w:right w:val="none" w:sz="0" w:space="0" w:color="auto"/>
          </w:divBdr>
        </w:div>
        <w:div w:id="2119981905">
          <w:marLeft w:val="446"/>
          <w:marRight w:val="0"/>
          <w:marTop w:val="120"/>
          <w:marBottom w:val="120"/>
          <w:divBdr>
            <w:top w:val="none" w:sz="0" w:space="0" w:color="auto"/>
            <w:left w:val="none" w:sz="0" w:space="0" w:color="auto"/>
            <w:bottom w:val="none" w:sz="0" w:space="0" w:color="auto"/>
            <w:right w:val="none" w:sz="0" w:space="0" w:color="auto"/>
          </w:divBdr>
        </w:div>
        <w:div w:id="1621450424">
          <w:marLeft w:val="446"/>
          <w:marRight w:val="0"/>
          <w:marTop w:val="120"/>
          <w:marBottom w:val="120"/>
          <w:divBdr>
            <w:top w:val="none" w:sz="0" w:space="0" w:color="auto"/>
            <w:left w:val="none" w:sz="0" w:space="0" w:color="auto"/>
            <w:bottom w:val="none" w:sz="0" w:space="0" w:color="auto"/>
            <w:right w:val="none" w:sz="0" w:space="0" w:color="auto"/>
          </w:divBdr>
        </w:div>
        <w:div w:id="1281759572">
          <w:marLeft w:val="446"/>
          <w:marRight w:val="0"/>
          <w:marTop w:val="120"/>
          <w:marBottom w:val="120"/>
          <w:divBdr>
            <w:top w:val="none" w:sz="0" w:space="0" w:color="auto"/>
            <w:left w:val="none" w:sz="0" w:space="0" w:color="auto"/>
            <w:bottom w:val="none" w:sz="0" w:space="0" w:color="auto"/>
            <w:right w:val="none" w:sz="0" w:space="0" w:color="auto"/>
          </w:divBdr>
        </w:div>
      </w:divsChild>
    </w:div>
    <w:div w:id="1340304106">
      <w:bodyDiv w:val="1"/>
      <w:marLeft w:val="0"/>
      <w:marRight w:val="0"/>
      <w:marTop w:val="0"/>
      <w:marBottom w:val="0"/>
      <w:divBdr>
        <w:top w:val="none" w:sz="0" w:space="0" w:color="auto"/>
        <w:left w:val="none" w:sz="0" w:space="0" w:color="auto"/>
        <w:bottom w:val="none" w:sz="0" w:space="0" w:color="auto"/>
        <w:right w:val="none" w:sz="0" w:space="0" w:color="auto"/>
      </w:divBdr>
      <w:divsChild>
        <w:div w:id="1497378674">
          <w:marLeft w:val="446"/>
          <w:marRight w:val="0"/>
          <w:marTop w:val="0"/>
          <w:marBottom w:val="0"/>
          <w:divBdr>
            <w:top w:val="none" w:sz="0" w:space="0" w:color="auto"/>
            <w:left w:val="none" w:sz="0" w:space="0" w:color="auto"/>
            <w:bottom w:val="none" w:sz="0" w:space="0" w:color="auto"/>
            <w:right w:val="none" w:sz="0" w:space="0" w:color="auto"/>
          </w:divBdr>
        </w:div>
        <w:div w:id="821429080">
          <w:marLeft w:val="446"/>
          <w:marRight w:val="0"/>
          <w:marTop w:val="0"/>
          <w:marBottom w:val="0"/>
          <w:divBdr>
            <w:top w:val="none" w:sz="0" w:space="0" w:color="auto"/>
            <w:left w:val="none" w:sz="0" w:space="0" w:color="auto"/>
            <w:bottom w:val="none" w:sz="0" w:space="0" w:color="auto"/>
            <w:right w:val="none" w:sz="0" w:space="0" w:color="auto"/>
          </w:divBdr>
        </w:div>
        <w:div w:id="1334258704">
          <w:marLeft w:val="446"/>
          <w:marRight w:val="0"/>
          <w:marTop w:val="0"/>
          <w:marBottom w:val="0"/>
          <w:divBdr>
            <w:top w:val="none" w:sz="0" w:space="0" w:color="auto"/>
            <w:left w:val="none" w:sz="0" w:space="0" w:color="auto"/>
            <w:bottom w:val="none" w:sz="0" w:space="0" w:color="auto"/>
            <w:right w:val="none" w:sz="0" w:space="0" w:color="auto"/>
          </w:divBdr>
        </w:div>
        <w:div w:id="1930625784">
          <w:marLeft w:val="446"/>
          <w:marRight w:val="0"/>
          <w:marTop w:val="0"/>
          <w:marBottom w:val="0"/>
          <w:divBdr>
            <w:top w:val="none" w:sz="0" w:space="0" w:color="auto"/>
            <w:left w:val="none" w:sz="0" w:space="0" w:color="auto"/>
            <w:bottom w:val="none" w:sz="0" w:space="0" w:color="auto"/>
            <w:right w:val="none" w:sz="0" w:space="0" w:color="auto"/>
          </w:divBdr>
        </w:div>
        <w:div w:id="98526257">
          <w:marLeft w:val="446"/>
          <w:marRight w:val="0"/>
          <w:marTop w:val="0"/>
          <w:marBottom w:val="0"/>
          <w:divBdr>
            <w:top w:val="none" w:sz="0" w:space="0" w:color="auto"/>
            <w:left w:val="none" w:sz="0" w:space="0" w:color="auto"/>
            <w:bottom w:val="none" w:sz="0" w:space="0" w:color="auto"/>
            <w:right w:val="none" w:sz="0" w:space="0" w:color="auto"/>
          </w:divBdr>
        </w:div>
      </w:divsChild>
    </w:div>
    <w:div w:id="1542329628">
      <w:bodyDiv w:val="1"/>
      <w:marLeft w:val="0"/>
      <w:marRight w:val="0"/>
      <w:marTop w:val="0"/>
      <w:marBottom w:val="0"/>
      <w:divBdr>
        <w:top w:val="none" w:sz="0" w:space="0" w:color="auto"/>
        <w:left w:val="none" w:sz="0" w:space="0" w:color="auto"/>
        <w:bottom w:val="none" w:sz="0" w:space="0" w:color="auto"/>
        <w:right w:val="none" w:sz="0" w:space="0" w:color="auto"/>
      </w:divBdr>
      <w:divsChild>
        <w:div w:id="1846624969">
          <w:marLeft w:val="446"/>
          <w:marRight w:val="0"/>
          <w:marTop w:val="0"/>
          <w:marBottom w:val="0"/>
          <w:divBdr>
            <w:top w:val="none" w:sz="0" w:space="0" w:color="auto"/>
            <w:left w:val="none" w:sz="0" w:space="0" w:color="auto"/>
            <w:bottom w:val="none" w:sz="0" w:space="0" w:color="auto"/>
            <w:right w:val="none" w:sz="0" w:space="0" w:color="auto"/>
          </w:divBdr>
        </w:div>
        <w:div w:id="1748041821">
          <w:marLeft w:val="446"/>
          <w:marRight w:val="0"/>
          <w:marTop w:val="0"/>
          <w:marBottom w:val="0"/>
          <w:divBdr>
            <w:top w:val="none" w:sz="0" w:space="0" w:color="auto"/>
            <w:left w:val="none" w:sz="0" w:space="0" w:color="auto"/>
            <w:bottom w:val="none" w:sz="0" w:space="0" w:color="auto"/>
            <w:right w:val="none" w:sz="0" w:space="0" w:color="auto"/>
          </w:divBdr>
        </w:div>
        <w:div w:id="93329319">
          <w:marLeft w:val="446"/>
          <w:marRight w:val="0"/>
          <w:marTop w:val="0"/>
          <w:marBottom w:val="0"/>
          <w:divBdr>
            <w:top w:val="none" w:sz="0" w:space="0" w:color="auto"/>
            <w:left w:val="none" w:sz="0" w:space="0" w:color="auto"/>
            <w:bottom w:val="none" w:sz="0" w:space="0" w:color="auto"/>
            <w:right w:val="none" w:sz="0" w:space="0" w:color="auto"/>
          </w:divBdr>
        </w:div>
        <w:div w:id="717360031">
          <w:marLeft w:val="446"/>
          <w:marRight w:val="0"/>
          <w:marTop w:val="0"/>
          <w:marBottom w:val="0"/>
          <w:divBdr>
            <w:top w:val="none" w:sz="0" w:space="0" w:color="auto"/>
            <w:left w:val="none" w:sz="0" w:space="0" w:color="auto"/>
            <w:bottom w:val="none" w:sz="0" w:space="0" w:color="auto"/>
            <w:right w:val="none" w:sz="0" w:space="0" w:color="auto"/>
          </w:divBdr>
        </w:div>
      </w:divsChild>
    </w:div>
    <w:div w:id="1741445984">
      <w:bodyDiv w:val="1"/>
      <w:marLeft w:val="0"/>
      <w:marRight w:val="0"/>
      <w:marTop w:val="0"/>
      <w:marBottom w:val="0"/>
      <w:divBdr>
        <w:top w:val="none" w:sz="0" w:space="0" w:color="auto"/>
        <w:left w:val="none" w:sz="0" w:space="0" w:color="auto"/>
        <w:bottom w:val="none" w:sz="0" w:space="0" w:color="auto"/>
        <w:right w:val="none" w:sz="0" w:space="0" w:color="auto"/>
      </w:divBdr>
      <w:divsChild>
        <w:div w:id="8194684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1257</Words>
  <Characters>7546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 Sztremer (Nadl. Krzeszowice)</dc:creator>
  <cp:lastModifiedBy>Kacper Bierowiec (RDLP w Krakowie)</cp:lastModifiedBy>
  <cp:revision>5</cp:revision>
  <dcterms:created xsi:type="dcterms:W3CDTF">2024-10-25T06:20:00Z</dcterms:created>
  <dcterms:modified xsi:type="dcterms:W3CDTF">2024-10-30T20:50:00Z</dcterms:modified>
</cp:coreProperties>
</file>